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C34A7DB"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A796E">
        <w:t>.2906</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FDFA296"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2291046"/>
      <w:r w:rsidR="00BF21C9" w:rsidRPr="00BF21C9">
        <w:rPr>
          <w:bCs/>
        </w:rPr>
        <w:t>Kuningaküla</w:t>
      </w:r>
      <w:r w:rsidR="00557D90" w:rsidRPr="00557D90">
        <w:rPr>
          <w:bCs/>
        </w:rPr>
        <w:t xml:space="preserve"> maaparandussüsteemi </w:t>
      </w:r>
      <w:r w:rsidR="00611145" w:rsidRPr="00611145">
        <w:rPr>
          <w:bCs/>
        </w:rPr>
        <w:t>rekonstrueerimine</w:t>
      </w:r>
      <w:bookmarkEnd w:id="0"/>
    </w:p>
    <w:p w14:paraId="4CE4C9BA" w14:textId="28FD2CB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7D38C5" w:rsidRPr="007D38C5">
        <w:rPr>
          <w:bCs/>
        </w:rPr>
        <w:t>269445</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65F3726D" w14:textId="1AEE22E4" w:rsidR="00CE5E78" w:rsidRPr="00CE5E78" w:rsidRDefault="00CE5E78" w:rsidP="00AB76E6">
      <w:pPr>
        <w:pStyle w:val="Loendilik"/>
        <w:numPr>
          <w:ilvl w:val="0"/>
          <w:numId w:val="1"/>
        </w:numPr>
        <w:tabs>
          <w:tab w:val="clear" w:pos="432"/>
          <w:tab w:val="num" w:pos="0"/>
          <w:tab w:val="left" w:pos="426"/>
        </w:tabs>
        <w:suppressAutoHyphens w:val="0"/>
        <w:autoSpaceDE w:val="0"/>
        <w:autoSpaceDN w:val="0"/>
        <w:adjustRightInd w:val="0"/>
        <w:ind w:left="0" w:firstLine="0"/>
        <w:jc w:val="both"/>
        <w:rPr>
          <w:rFonts w:eastAsia="Calibri"/>
          <w:bCs/>
          <w:lang w:eastAsia="en-US"/>
        </w:rPr>
      </w:pPr>
      <w:r w:rsidRPr="00CE5E78">
        <w:rPr>
          <w:bCs/>
        </w:rPr>
        <w:t>4.1.</w:t>
      </w:r>
      <w:r w:rsidRPr="00CE5E78">
        <w:rPr>
          <w:bCs/>
        </w:rPr>
        <w:tab/>
        <w:t xml:space="preserve">Hanke eesmärgiks on </w:t>
      </w:r>
      <w:r w:rsidR="0066769F">
        <w:rPr>
          <w:bCs/>
        </w:rPr>
        <w:t>hanke</w:t>
      </w:r>
      <w:r w:rsidRPr="00CE5E78">
        <w:rPr>
          <w:bCs/>
        </w:rPr>
        <w:t xml:space="preserve">lepingu sõlmimine </w:t>
      </w:r>
      <w:bookmarkStart w:id="1" w:name="_Hlk88828121"/>
      <w:bookmarkStart w:id="2" w:name="_Hlk120711728"/>
      <w:bookmarkStart w:id="3" w:name="_Hlk89071415"/>
      <w:bookmarkStart w:id="4" w:name="_Hlk95378695"/>
      <w:bookmarkStart w:id="5" w:name="_Hlk89863742"/>
      <w:bookmarkStart w:id="6" w:name="_Hlk120001843"/>
      <w:bookmarkStart w:id="7" w:name="_Hlk120100095"/>
      <w:r w:rsidR="00BF21C9" w:rsidRPr="00BF21C9">
        <w:rPr>
          <w:rFonts w:eastAsia="Calibri"/>
          <w:bCs/>
          <w:lang w:eastAsia="en-US"/>
        </w:rPr>
        <w:t>Kuningaküla</w:t>
      </w:r>
      <w:r w:rsidRPr="00CE5E78">
        <w:rPr>
          <w:rFonts w:eastAsia="Calibri"/>
          <w:bCs/>
          <w:lang w:eastAsia="en-US"/>
        </w:rPr>
        <w:t xml:space="preserve"> maaparandussüsteemi (</w:t>
      </w:r>
      <w:r w:rsidR="00D832CB">
        <w:rPr>
          <w:rFonts w:eastAsia="Calibri"/>
          <w:bCs/>
          <w:lang w:eastAsia="en-US"/>
        </w:rPr>
        <w:t>685</w:t>
      </w:r>
      <w:r w:rsidRPr="00CE5E78">
        <w:rPr>
          <w:rFonts w:eastAsia="Calibri"/>
          <w:bCs/>
          <w:lang w:eastAsia="en-US"/>
        </w:rPr>
        <w:t xml:space="preserve"> ha) </w:t>
      </w:r>
      <w:r w:rsidR="00D832CB">
        <w:rPr>
          <w:rFonts w:eastAsia="Calibri"/>
          <w:bCs/>
          <w:lang w:eastAsia="en-US"/>
        </w:rPr>
        <w:t>ning</w:t>
      </w:r>
      <w:r w:rsidRPr="00CE5E78">
        <w:rPr>
          <w:rFonts w:eastAsia="Calibri"/>
          <w:bCs/>
          <w:lang w:eastAsia="en-US"/>
        </w:rPr>
        <w:t xml:space="preserve"> </w:t>
      </w:r>
      <w:r w:rsidR="00E116CD">
        <w:rPr>
          <w:rFonts w:eastAsia="Calibri"/>
          <w:bCs/>
          <w:lang w:eastAsia="en-US"/>
        </w:rPr>
        <w:t>Gorodenko-Punamäe</w:t>
      </w:r>
      <w:r w:rsidRPr="00CE5E78">
        <w:rPr>
          <w:rFonts w:eastAsia="Calibri"/>
          <w:bCs/>
          <w:lang w:eastAsia="en-US"/>
        </w:rPr>
        <w:t xml:space="preserve"> tee (2</w:t>
      </w:r>
      <w:r w:rsidR="0000098E">
        <w:rPr>
          <w:rFonts w:eastAsia="Calibri"/>
          <w:bCs/>
          <w:lang w:eastAsia="en-US"/>
        </w:rPr>
        <w:t>,846</w:t>
      </w:r>
      <w:r w:rsidRPr="00CE5E78">
        <w:rPr>
          <w:rFonts w:eastAsia="Calibri"/>
          <w:bCs/>
          <w:lang w:eastAsia="en-US"/>
        </w:rPr>
        <w:t xml:space="preserve"> km)</w:t>
      </w:r>
      <w:r w:rsidR="0000098E">
        <w:rPr>
          <w:rFonts w:eastAsia="Calibri"/>
          <w:bCs/>
          <w:lang w:eastAsia="en-US"/>
        </w:rPr>
        <w:t>, Gorodenko-Kuningaküla tee (</w:t>
      </w:r>
      <w:r w:rsidR="00910024">
        <w:rPr>
          <w:rFonts w:eastAsia="Calibri"/>
          <w:bCs/>
          <w:lang w:eastAsia="en-US"/>
        </w:rPr>
        <w:t>2,32 km</w:t>
      </w:r>
      <w:r w:rsidR="0000098E">
        <w:rPr>
          <w:rFonts w:eastAsia="Calibri"/>
          <w:bCs/>
          <w:lang w:eastAsia="en-US"/>
        </w:rPr>
        <w:t>)</w:t>
      </w:r>
      <w:r w:rsidR="00910024">
        <w:rPr>
          <w:rFonts w:eastAsia="Calibri"/>
          <w:bCs/>
          <w:lang w:eastAsia="en-US"/>
        </w:rPr>
        <w:t>, Paradiisi tee (</w:t>
      </w:r>
      <w:r w:rsidR="004B5C4E">
        <w:rPr>
          <w:rFonts w:eastAsia="Calibri"/>
          <w:bCs/>
          <w:lang w:eastAsia="en-US"/>
        </w:rPr>
        <w:t>1,238 km</w:t>
      </w:r>
      <w:r w:rsidR="00910024">
        <w:rPr>
          <w:rFonts w:eastAsia="Calibri"/>
          <w:bCs/>
          <w:lang w:eastAsia="en-US"/>
        </w:rPr>
        <w:t>)</w:t>
      </w:r>
      <w:r w:rsidR="004B5C4E">
        <w:rPr>
          <w:rFonts w:eastAsia="Calibri"/>
          <w:bCs/>
          <w:lang w:eastAsia="en-US"/>
        </w:rPr>
        <w:t xml:space="preserve"> ja Gorodenko ringtee (</w:t>
      </w:r>
      <w:r w:rsidR="00E100C4">
        <w:rPr>
          <w:rFonts w:eastAsia="Calibri"/>
          <w:bCs/>
          <w:lang w:eastAsia="en-US"/>
        </w:rPr>
        <w:t>0,885 km)</w:t>
      </w:r>
      <w:r w:rsidRPr="00CE5E78">
        <w:rPr>
          <w:rFonts w:eastAsia="Calibri"/>
          <w:bCs/>
          <w:lang w:eastAsia="en-US"/>
        </w:rPr>
        <w:t xml:space="preserve">, </w:t>
      </w:r>
      <w:r w:rsidRPr="00CE5E78">
        <w:rPr>
          <w:bCs/>
        </w:rPr>
        <w:t xml:space="preserve">mis asuvad </w:t>
      </w:r>
      <w:bookmarkEnd w:id="1"/>
      <w:bookmarkEnd w:id="3"/>
      <w:r w:rsidRPr="00CE5E78">
        <w:rPr>
          <w:bCs/>
        </w:rPr>
        <w:t xml:space="preserve">Ida-Viru maakonnas, </w:t>
      </w:r>
      <w:r w:rsidR="00E100C4">
        <w:rPr>
          <w:bCs/>
        </w:rPr>
        <w:t>Alutaguse</w:t>
      </w:r>
      <w:r w:rsidRPr="00CE5E78">
        <w:rPr>
          <w:bCs/>
        </w:rPr>
        <w:t xml:space="preserve"> </w:t>
      </w:r>
      <w:r w:rsidR="00E100C4">
        <w:rPr>
          <w:bCs/>
        </w:rPr>
        <w:t>vall</w:t>
      </w:r>
      <w:r w:rsidRPr="00CE5E78">
        <w:rPr>
          <w:bCs/>
        </w:rPr>
        <w:t xml:space="preserve">as, </w:t>
      </w:r>
      <w:bookmarkEnd w:id="4"/>
      <w:bookmarkEnd w:id="5"/>
      <w:r w:rsidR="0056254D">
        <w:rPr>
          <w:bCs/>
        </w:rPr>
        <w:t xml:space="preserve">Kuninga </w:t>
      </w:r>
      <w:r w:rsidRPr="00CE5E78">
        <w:rPr>
          <w:bCs/>
        </w:rPr>
        <w:t>külas</w:t>
      </w:r>
      <w:bookmarkEnd w:id="2"/>
      <w:bookmarkEnd w:id="6"/>
      <w:r w:rsidR="0066769F">
        <w:rPr>
          <w:bCs/>
        </w:rPr>
        <w:t>,</w:t>
      </w:r>
      <w:r w:rsidRPr="00CE5E78">
        <w:rPr>
          <w:bCs/>
        </w:rPr>
        <w:t xml:space="preserve"> </w:t>
      </w:r>
      <w:bookmarkEnd w:id="7"/>
      <w:r w:rsidRPr="00CE5E78">
        <w:rPr>
          <w:bCs/>
        </w:rPr>
        <w:t>ehitustööde teostamiseks.</w:t>
      </w:r>
      <w:r w:rsidRPr="009E3400">
        <w:t xml:space="preserve"> </w:t>
      </w:r>
      <w:r w:rsidRPr="00CE5E78">
        <w:rPr>
          <w:rFonts w:ascii="Times-Roman" w:hAnsi="Times-Roman" w:cs="Times-Roman"/>
          <w:lang w:eastAsia="et-EE"/>
        </w:rPr>
        <w:t>Täpsem tööde tehniline kirjeldus on esitatud hankedokumendi punktis 6.</w:t>
      </w:r>
    </w:p>
    <w:p w14:paraId="4779BF6D" w14:textId="77777777" w:rsidR="00CE5E78" w:rsidRPr="00CE5E78" w:rsidRDefault="00CE5E78" w:rsidP="00AB76E6">
      <w:pPr>
        <w:pStyle w:val="Loendilik"/>
        <w:numPr>
          <w:ilvl w:val="0"/>
          <w:numId w:val="1"/>
        </w:numPr>
        <w:tabs>
          <w:tab w:val="clear" w:pos="432"/>
          <w:tab w:val="num" w:pos="0"/>
          <w:tab w:val="left" w:pos="426"/>
        </w:tabs>
        <w:ind w:left="0" w:firstLine="0"/>
        <w:jc w:val="both"/>
        <w:rPr>
          <w:rFonts w:ascii="TimesNewRomanPSMT" w:hAnsi="TimesNewRomanPSMT" w:cs="TimesNewRomanPSMT"/>
          <w:lang w:eastAsia="et-EE"/>
        </w:rPr>
      </w:pPr>
    </w:p>
    <w:p w14:paraId="24B18DCB" w14:textId="5A6E546F" w:rsidR="00CE5E78" w:rsidRPr="00CE5E78" w:rsidRDefault="00CE5E78" w:rsidP="00AB76E6">
      <w:pPr>
        <w:pStyle w:val="Loendilik"/>
        <w:numPr>
          <w:ilvl w:val="0"/>
          <w:numId w:val="1"/>
        </w:numPr>
        <w:tabs>
          <w:tab w:val="clear" w:pos="432"/>
          <w:tab w:val="num" w:pos="0"/>
          <w:tab w:val="left" w:pos="426"/>
        </w:tabs>
        <w:suppressAutoHyphens w:val="0"/>
        <w:autoSpaceDE w:val="0"/>
        <w:autoSpaceDN w:val="0"/>
        <w:adjustRightInd w:val="0"/>
        <w:ind w:left="0" w:firstLine="0"/>
        <w:jc w:val="both"/>
        <w:rPr>
          <w:color w:val="000000"/>
        </w:rPr>
      </w:pPr>
      <w:r w:rsidRPr="00CE5E78">
        <w:rPr>
          <w:color w:val="000000"/>
        </w:rPr>
        <w:lastRenderedPageBreak/>
        <w:t>4.2.</w:t>
      </w:r>
      <w:r w:rsidRPr="00CE5E78">
        <w:rPr>
          <w:color w:val="000000"/>
        </w:rPr>
        <w:tab/>
        <w:t xml:space="preserve">Töö tehniliseks aluseks on </w:t>
      </w:r>
      <w:r w:rsidR="000F4D32">
        <w:rPr>
          <w:b/>
          <w:bCs/>
        </w:rPr>
        <w:t>Laanekraav</w:t>
      </w:r>
      <w:r w:rsidRPr="00CE5E78">
        <w:rPr>
          <w:b/>
          <w:bCs/>
        </w:rPr>
        <w:t xml:space="preserve"> OÜ </w:t>
      </w:r>
      <w:r w:rsidRPr="00947C00">
        <w:t>poolt koostatud „</w:t>
      </w:r>
      <w:r w:rsidR="000F4D32" w:rsidRPr="000F4D32">
        <w:t>Kuningaküla</w:t>
      </w:r>
      <w:r w:rsidRPr="00947C00">
        <w:t xml:space="preserve"> maaparandusehitiste</w:t>
      </w:r>
      <w:r w:rsidR="000F4D32">
        <w:t xml:space="preserve"> ja teedevõrgu</w:t>
      </w:r>
      <w:r w:rsidRPr="00947C00">
        <w:t xml:space="preserve"> rekonstrueerimise projekt“</w:t>
      </w:r>
      <w:r w:rsidRPr="00CE5E78">
        <w:rPr>
          <w:color w:val="000000"/>
        </w:rPr>
        <w:t xml:space="preserve"> (Lisa 4 – Projekt) ja asjakohastel juhtudel sellest projektist erinevuste kohta hankedokumentides esitatud täpsustused.</w:t>
      </w:r>
    </w:p>
    <w:p w14:paraId="4A996C61" w14:textId="77777777" w:rsidR="00CE5E78" w:rsidRDefault="00CE5E78" w:rsidP="00AB76E6">
      <w:pPr>
        <w:pStyle w:val="Loendilik"/>
        <w:numPr>
          <w:ilvl w:val="0"/>
          <w:numId w:val="1"/>
        </w:numPr>
        <w:tabs>
          <w:tab w:val="clear" w:pos="432"/>
          <w:tab w:val="num" w:pos="0"/>
          <w:tab w:val="left" w:pos="426"/>
          <w:tab w:val="left" w:pos="709"/>
        </w:tabs>
        <w:ind w:left="0" w:firstLine="0"/>
        <w:jc w:val="both"/>
      </w:pPr>
    </w:p>
    <w:p w14:paraId="7ADF9196" w14:textId="77777777" w:rsidR="00CE5E78" w:rsidRDefault="00CE5E78" w:rsidP="00AB76E6">
      <w:pPr>
        <w:pStyle w:val="Loendilik"/>
        <w:numPr>
          <w:ilvl w:val="0"/>
          <w:numId w:val="1"/>
        </w:numPr>
        <w:tabs>
          <w:tab w:val="clear" w:pos="432"/>
          <w:tab w:val="num" w:pos="0"/>
          <w:tab w:val="left" w:pos="426"/>
          <w:tab w:val="left" w:pos="709"/>
        </w:tabs>
        <w:ind w:left="0" w:firstLine="0"/>
        <w:jc w:val="both"/>
      </w:pPr>
      <w:r w:rsidRPr="001F0F11">
        <w:t>Objektiga on võimalik tutvuda:</w:t>
      </w:r>
      <w:r>
        <w:t xml:space="preserve"> </w:t>
      </w:r>
      <w:r w:rsidRPr="001F0F11">
        <w:t xml:space="preserve">metsaparandaja </w:t>
      </w:r>
      <w:r w:rsidRPr="001C6FFC">
        <w:t xml:space="preserve">Maie Rummel, tel: 514 0460; e-post </w:t>
      </w:r>
      <w:hyperlink r:id="rId9" w:history="1">
        <w:r w:rsidRPr="001C6FFC">
          <w:rPr>
            <w:rStyle w:val="Hperlink"/>
          </w:rPr>
          <w:t>maie.rummel@rmk.ee</w:t>
        </w:r>
      </w:hyperlink>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226A125C"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980246">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352F6D81"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12EEDB9"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980246">
        <w:rPr>
          <w:b/>
          <w:bCs/>
        </w:rPr>
        <w:t>3</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0F4D32" w:rsidRPr="000F4D32">
        <w:rPr>
          <w:bCs/>
          <w:i/>
        </w:rPr>
        <w:t>Kuningaküla</w:t>
      </w:r>
      <w:r w:rsidR="00557D90" w:rsidRPr="00557D90">
        <w:rPr>
          <w:bCs/>
          <w:i/>
        </w:rPr>
        <w:t xml:space="preserve"> maaparandussüsteemi </w:t>
      </w:r>
      <w:r w:rsidR="000455C0" w:rsidRPr="000455C0">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5744A5EF" w14:textId="5D544030" w:rsidR="00F62D5F" w:rsidRDefault="00E3032C" w:rsidP="00F62D5F">
      <w:pPr>
        <w:suppressAutoHyphens w:val="0"/>
        <w:autoSpaceDE w:val="0"/>
        <w:autoSpaceDN w:val="0"/>
        <w:adjustRightInd w:val="0"/>
        <w:jc w:val="both"/>
        <w:rPr>
          <w:rFonts w:eastAsia="Calibri"/>
          <w:bCs/>
          <w:lang w:eastAsia="en-US"/>
        </w:rPr>
      </w:pPr>
      <w:r w:rsidRPr="00E3032C">
        <w:rPr>
          <w:rFonts w:eastAsia="Calibri"/>
          <w:bCs/>
          <w:lang w:eastAsia="en-US"/>
        </w:rPr>
        <w:t>Kuningaküla maaparandussüsteemi (685 ha) ning Gorodenko-Punamäe tee (2,846 km), Gorodenko-Kuningaküla tee (2,32 km), Paradiisi tee (1,238 km) ja Gorodenko ringtee (0,885 km) rekonstrueerimise, mis asuvad Ida-Viru maakonnas, Alutaguse vallas, Kuninga külas</w:t>
      </w:r>
      <w:r w:rsidR="00B87CD6">
        <w:rPr>
          <w:rFonts w:eastAsia="Calibri"/>
          <w:bCs/>
          <w:lang w:eastAsia="en-US"/>
        </w:rPr>
        <w:t>,</w:t>
      </w:r>
      <w:r w:rsidR="00194A8E" w:rsidRPr="00194A8E">
        <w:t xml:space="preserve"> </w:t>
      </w:r>
      <w:r w:rsidR="00194A8E" w:rsidRPr="00194A8E">
        <w:rPr>
          <w:rFonts w:eastAsia="Calibri"/>
          <w:bCs/>
          <w:lang w:eastAsia="en-US"/>
        </w:rPr>
        <w:t>RMK katastriüksustel 22901:007:0220, 22901:007:0254, 22901:007:0266 ja 22901:007:0286 ning võõra maa katastriüksustel 22901:007:0030, 22901:007:0093, 22901:007:0094, 22901:007:0109, 22901:007:0114, 22901:007:0141, 22901:007:0144 ja 22901:007:0190.</w:t>
      </w:r>
    </w:p>
    <w:p w14:paraId="02E918E2" w14:textId="273909FA" w:rsidR="00F62D5F" w:rsidRPr="00E20D0C" w:rsidRDefault="00D90420" w:rsidP="00F62D5F">
      <w:pPr>
        <w:suppressAutoHyphens w:val="0"/>
        <w:autoSpaceDE w:val="0"/>
        <w:autoSpaceDN w:val="0"/>
        <w:adjustRightInd w:val="0"/>
        <w:jc w:val="both"/>
        <w:rPr>
          <w:rFonts w:eastAsia="Calibri"/>
          <w:bCs/>
          <w:lang w:eastAsia="en-US"/>
        </w:rPr>
      </w:pPr>
      <w:r w:rsidRPr="00E20D0C">
        <w:rPr>
          <w:rFonts w:eastAsia="Calibri"/>
          <w:bCs/>
          <w:lang w:eastAsia="en-US"/>
        </w:rPr>
        <w:t>Kuningaküla</w:t>
      </w:r>
      <w:r w:rsidR="00F62D5F" w:rsidRPr="00E20D0C">
        <w:rPr>
          <w:rFonts w:eastAsia="Calibri"/>
          <w:bCs/>
          <w:lang w:eastAsia="en-US"/>
        </w:rPr>
        <w:t xml:space="preserve"> maaparandussüsteemi objekti juur</w:t>
      </w:r>
      <w:r w:rsidR="00E20D0C" w:rsidRPr="00E20D0C">
        <w:rPr>
          <w:rFonts w:eastAsia="Calibri"/>
          <w:bCs/>
          <w:lang w:eastAsia="en-US"/>
        </w:rPr>
        <w:t>depääs</w:t>
      </w:r>
      <w:r w:rsidR="00E20D0C" w:rsidRPr="00E20D0C">
        <w:t xml:space="preserve"> </w:t>
      </w:r>
      <w:r w:rsidR="00E20D0C" w:rsidRPr="00E20D0C">
        <w:rPr>
          <w:rFonts w:eastAsia="Calibri"/>
          <w:bCs/>
          <w:lang w:eastAsia="en-US"/>
        </w:rPr>
        <w:t>on tagatud kagu suunast Jaama – Kuningaküla kõrvalmaantee (13182) kaudu.</w:t>
      </w:r>
      <w:r w:rsidR="00F62D5F" w:rsidRPr="00E20D0C">
        <w:rPr>
          <w:rFonts w:eastAsia="Calibri"/>
          <w:bCs/>
          <w:lang w:eastAsia="en-US"/>
        </w:rPr>
        <w:t xml:space="preserve"> </w:t>
      </w:r>
    </w:p>
    <w:p w14:paraId="436C3E30" w14:textId="19D61013" w:rsidR="00F62D5F" w:rsidRPr="00E20D0C" w:rsidRDefault="00F62D5F" w:rsidP="006C3C6F">
      <w:pPr>
        <w:suppressAutoHyphens w:val="0"/>
        <w:autoSpaceDE w:val="0"/>
        <w:autoSpaceDN w:val="0"/>
        <w:adjustRightInd w:val="0"/>
        <w:jc w:val="both"/>
        <w:rPr>
          <w:lang w:eastAsia="et-EE"/>
        </w:rPr>
      </w:pPr>
      <w:r w:rsidRPr="00E20D0C">
        <w:rPr>
          <w:lang w:eastAsia="et-EE"/>
        </w:rPr>
        <w:t xml:space="preserve">Vajalikud raietööd on RMK poolt tehtud. RMK raie järgselt </w:t>
      </w:r>
      <w:r w:rsidR="000F4D32" w:rsidRPr="00E20D0C">
        <w:rPr>
          <w:lang w:eastAsia="et-EE"/>
        </w:rPr>
        <w:t xml:space="preserve">võib olla </w:t>
      </w:r>
      <w:r w:rsidRPr="00E20D0C">
        <w:rPr>
          <w:lang w:eastAsia="et-EE"/>
        </w:rPr>
        <w:t xml:space="preserve">jäänud objektidele üksikuid raiumata ja kokkuvedamata puid ja lõike,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2A9A9819" w14:textId="223D8557" w:rsidR="00F62D5F" w:rsidRPr="004B0AF9" w:rsidRDefault="00F62D5F" w:rsidP="00F62D5F">
      <w:pPr>
        <w:suppressAutoHyphens w:val="0"/>
        <w:autoSpaceDE w:val="0"/>
        <w:autoSpaceDN w:val="0"/>
        <w:adjustRightInd w:val="0"/>
        <w:jc w:val="both"/>
      </w:pPr>
      <w:r w:rsidRPr="004B0AF9">
        <w:rPr>
          <w:bCs/>
        </w:rPr>
        <w:t>Edasi tuleb teostada kändude juurimine (</w:t>
      </w:r>
      <w:r w:rsidR="00E20D0C" w:rsidRPr="004B0AF9">
        <w:rPr>
          <w:bCs/>
        </w:rPr>
        <w:t>34,293</w:t>
      </w:r>
      <w:r w:rsidRPr="004B0AF9">
        <w:rPr>
          <w:bCs/>
        </w:rPr>
        <w:t xml:space="preserve"> ha). Kändude juurimine teostada ainult kraavide mullavallide kohalt, metsaaladelt. Voolusängi püsivuse tagamiseks kraavide nõlvadelt kände mitte juurida (kui segab kraavi süvendamist siis juurida). Kraavi kallaste puhastamisel võsast tuleb võimaluse korral säilitada puude juurestik, et vältida hilisemat kallaste erosiooni ja sellega ka iga-aastast setete koormust suurvee perioodil. 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w:t>
      </w:r>
      <w:r w:rsidRPr="004B0AF9">
        <w:rPr>
          <w:bCs/>
        </w:rPr>
        <w:lastRenderedPageBreak/>
        <w:t>madalamale. Kraavitrasside mulded tuleb tasandada siledaks, liiklust võimaldavaks muldeks. Kivide, kändude ja puidu asetamine kraavide mulletesse on keelatud. 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r w:rsidRPr="004B0AF9">
        <w:t xml:space="preserve"> </w:t>
      </w:r>
    </w:p>
    <w:p w14:paraId="07C9CDB4" w14:textId="7E571F02" w:rsidR="00F62D5F" w:rsidRPr="00BC74F9" w:rsidRDefault="00340637" w:rsidP="00F62D5F">
      <w:pPr>
        <w:suppressAutoHyphens w:val="0"/>
        <w:autoSpaceDE w:val="0"/>
        <w:autoSpaceDN w:val="0"/>
        <w:adjustRightInd w:val="0"/>
        <w:jc w:val="both"/>
        <w:rPr>
          <w:bCs/>
        </w:rPr>
      </w:pPr>
      <w:bookmarkStart w:id="8" w:name="_Hlk142481183"/>
      <w:bookmarkStart w:id="9" w:name="_Hlk142480811"/>
      <w:bookmarkStart w:id="10" w:name="_Hlk114400271"/>
      <w:bookmarkStart w:id="11" w:name="_Hlk95313061"/>
      <w:r w:rsidRPr="00BC74F9">
        <w:rPr>
          <w:rFonts w:eastAsia="Calibri"/>
          <w:bCs/>
          <w:lang w:eastAsia="en-US"/>
        </w:rPr>
        <w:t>Kuningaküla</w:t>
      </w:r>
      <w:r w:rsidR="00F62D5F" w:rsidRPr="00BC74F9">
        <w:rPr>
          <w:bCs/>
        </w:rPr>
        <w:t xml:space="preserve"> maaparandussüsteemi</w:t>
      </w:r>
      <w:bookmarkEnd w:id="8"/>
      <w:r w:rsidR="00F62D5F" w:rsidRPr="00BC74F9">
        <w:rPr>
          <w:bCs/>
        </w:rPr>
        <w:t xml:space="preserve"> vooluvees liikuva sette kogumiseks rajatakse</w:t>
      </w:r>
      <w:bookmarkEnd w:id="9"/>
      <w:r w:rsidR="00A5341B" w:rsidRPr="00BC74F9">
        <w:rPr>
          <w:bCs/>
        </w:rPr>
        <w:t xml:space="preserve"> 5 settebasseini</w:t>
      </w:r>
      <w:r w:rsidR="00A5341B" w:rsidRPr="00A5341B">
        <w:rPr>
          <w:bCs/>
        </w:rPr>
        <w:t xml:space="preserve">: settebassein SB-1 EH2 eesvoolule 2-01 pk. 6, settebassein SB-2 EH1 kuivenduskraavile 1-09 pk. 11, settebassein SB-3 EH1 kuivenduskraavile 1-04 pk. 8 ja 86 vahele, settebassein SB-4 EH3 eesvoolule 3-20 (Laukasoo kr) pk. 23 ja 1 vahele ning settebassein SB-5 EH3 kuivenduskraavile 3-05 pk. </w:t>
      </w:r>
      <w:r w:rsidR="00A5341B" w:rsidRPr="0067333E">
        <w:rPr>
          <w:bCs/>
        </w:rPr>
        <w:t>79.</w:t>
      </w:r>
      <w:r w:rsidR="00F62D5F" w:rsidRPr="0067333E">
        <w:rPr>
          <w:bCs/>
        </w:rPr>
        <w:t xml:space="preserve"> Settebasseinid tähisega SB-1 tuleb ehitada vastavalt "</w:t>
      </w:r>
      <w:r w:rsidR="0088048F" w:rsidRPr="0067333E">
        <w:rPr>
          <w:bCs/>
        </w:rPr>
        <w:t>„Metsaparanduses kasutatavate settebasseinide projekteerimise soovitustest“ PB Maa ja Vesi AS,  Tallinn 2009</w:t>
      </w:r>
      <w:r w:rsidR="00F62D5F" w:rsidRPr="0067333E">
        <w:rPr>
          <w:bCs/>
        </w:rPr>
        <w:t>.</w:t>
      </w:r>
      <w:r w:rsidR="00F62D5F" w:rsidRPr="0067333E">
        <w:t xml:space="preserve"> </w:t>
      </w:r>
      <w:r w:rsidR="00F62D5F" w:rsidRPr="0067333E">
        <w:rPr>
          <w:bCs/>
        </w:rPr>
        <w:t>Ehitustööde ajal on ette nähtud settebasseinide puhastamine settest 2 korda.</w:t>
      </w:r>
    </w:p>
    <w:p w14:paraId="68C808DF" w14:textId="38493065" w:rsidR="00F62D5F" w:rsidRPr="00BC74F9" w:rsidRDefault="00F62D5F" w:rsidP="00F62D5F">
      <w:pPr>
        <w:suppressAutoHyphens w:val="0"/>
        <w:autoSpaceDE w:val="0"/>
        <w:autoSpaceDN w:val="0"/>
        <w:adjustRightInd w:val="0"/>
        <w:jc w:val="both"/>
        <w:rPr>
          <w:bCs/>
        </w:rPr>
      </w:pPr>
      <w:r w:rsidRPr="00BC74F9">
        <w:rPr>
          <w:bCs/>
        </w:rPr>
        <w:t xml:space="preserve">Enne kraavide setetest puhastamist tuleb objektil lammutada koprapaisud hinnanguliselt </w:t>
      </w:r>
      <w:r w:rsidR="00AA74A1" w:rsidRPr="00BC74F9">
        <w:rPr>
          <w:bCs/>
        </w:rPr>
        <w:t>3</w:t>
      </w:r>
      <w:r w:rsidRPr="00BC74F9">
        <w:rPr>
          <w:bCs/>
        </w:rPr>
        <w:t xml:space="preserve"> tk.</w:t>
      </w:r>
      <w:r w:rsidR="00D15291" w:rsidRPr="00BC74F9">
        <w:t xml:space="preserve"> </w:t>
      </w:r>
      <w:r w:rsidR="00D15291" w:rsidRPr="00BC74F9">
        <w:rPr>
          <w:bCs/>
        </w:rPr>
        <w:t>Eesvoolul 3-20 (Laukasoo kr) likvideeritakse 1 koprapais ja eesvoolul 1-01 2 koprapaisu.</w:t>
      </w:r>
      <w:r w:rsidRPr="00BC74F9">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33E8E270" w14:textId="2027AE3B" w:rsidR="00BC74F9" w:rsidRDefault="00BC74F9" w:rsidP="00F62D5F">
      <w:pPr>
        <w:suppressAutoHyphens w:val="0"/>
        <w:autoSpaceDE w:val="0"/>
        <w:autoSpaceDN w:val="0"/>
        <w:adjustRightInd w:val="0"/>
        <w:jc w:val="both"/>
        <w:rPr>
          <w:bCs/>
        </w:rPr>
      </w:pPr>
      <w:r w:rsidRPr="00BC74F9">
        <w:rPr>
          <w:bCs/>
        </w:rPr>
        <w:t>Rekonstrueeritakse kvartalil PK078 er. 13 pk. 89 paiknev tuletõrjetiik TT-1 ning kvartalil PK075 er. 54 pk. 60 paiknev tuletõrjetiik TT-2.</w:t>
      </w:r>
    </w:p>
    <w:p w14:paraId="5D09377D" w14:textId="4D1706E5" w:rsidR="00F62D5F" w:rsidRPr="006A72C3" w:rsidRDefault="00340637" w:rsidP="00F62D5F">
      <w:pPr>
        <w:suppressAutoHyphens w:val="0"/>
        <w:autoSpaceDE w:val="0"/>
        <w:autoSpaceDN w:val="0"/>
        <w:adjustRightInd w:val="0"/>
        <w:jc w:val="both"/>
      </w:pPr>
      <w:bookmarkStart w:id="12" w:name="_Hlk120003496"/>
      <w:bookmarkStart w:id="13" w:name="_Hlk120003511"/>
      <w:bookmarkEnd w:id="10"/>
      <w:bookmarkEnd w:id="11"/>
      <w:r w:rsidRPr="006A72C3">
        <w:rPr>
          <w:rFonts w:eastAsia="Calibri"/>
          <w:bCs/>
          <w:lang w:eastAsia="en-US"/>
        </w:rPr>
        <w:t>Kuningaküla</w:t>
      </w:r>
      <w:r w:rsidR="00F62D5F" w:rsidRPr="006A72C3">
        <w:rPr>
          <w:bCs/>
        </w:rPr>
        <w:t xml:space="preserve"> maaparandussüsteemi</w:t>
      </w:r>
      <w:bookmarkEnd w:id="12"/>
      <w:r w:rsidR="00F62D5F" w:rsidRPr="006A72C3">
        <w:rPr>
          <w:bCs/>
        </w:rPr>
        <w:t xml:space="preserve"> </w:t>
      </w:r>
      <w:bookmarkEnd w:id="13"/>
      <w:r w:rsidR="00F62D5F" w:rsidRPr="006A72C3">
        <w:rPr>
          <w:bCs/>
        </w:rPr>
        <w:t xml:space="preserve">veejuhtmeid puhastatakse settest vastavalt määratud sette mahule. Veejuhtmete keskmised parameetrid pärast rekonstrueerimist on järgmised: nõlvus 1:1,75 ja põhja laius 0,6 m. Sete paigutada kraavi muldesse, laiali ajada ja tasandada. Ekspluatatsiooni käigus lõhutud mulded tuleb tasandada. </w:t>
      </w:r>
      <w:r w:rsidR="00F62D5F" w:rsidRPr="006A72C3">
        <w:t>Rekonstrueeritavate teekraavide sete tõsta tee ja teekraavi vahelisele alale, kui sinna ei mahu üle kraavi metsa äärde.</w:t>
      </w:r>
    </w:p>
    <w:p w14:paraId="45A2A681" w14:textId="77777777" w:rsidR="00F62D5F" w:rsidRPr="006A72C3" w:rsidRDefault="00F62D5F" w:rsidP="00F62D5F">
      <w:pPr>
        <w:suppressAutoHyphens w:val="0"/>
        <w:autoSpaceDE w:val="0"/>
        <w:autoSpaceDN w:val="0"/>
        <w:adjustRightInd w:val="0"/>
        <w:jc w:val="both"/>
        <w:rPr>
          <w:lang w:eastAsia="et-EE"/>
        </w:rPr>
      </w:pPr>
      <w:r w:rsidRPr="006A72C3">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F62D5F" w:rsidRPr="00E3032C" w14:paraId="6B551912" w14:textId="77777777" w:rsidTr="001B5AC8">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A7284" w14:textId="77777777" w:rsidR="00F62D5F" w:rsidRPr="006A72C3" w:rsidRDefault="00F62D5F" w:rsidP="001B5AC8">
            <w:pPr>
              <w:suppressAutoHyphens w:val="0"/>
              <w:jc w:val="center"/>
              <w:rPr>
                <w:color w:val="000000"/>
                <w:lang w:eastAsia="et-EE"/>
              </w:rPr>
            </w:pPr>
            <w:r w:rsidRPr="006A72C3">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67E8A6" w14:textId="0224EEDF" w:rsidR="00F62D5F" w:rsidRPr="006A72C3" w:rsidRDefault="00F62D5F" w:rsidP="001B5AC8">
            <w:pPr>
              <w:suppressAutoHyphens w:val="0"/>
              <w:jc w:val="center"/>
              <w:rPr>
                <w:color w:val="000000"/>
                <w:lang w:eastAsia="et-EE"/>
              </w:rPr>
            </w:pPr>
            <w:r w:rsidRPr="006A72C3">
              <w:rPr>
                <w:color w:val="000000"/>
                <w:lang w:eastAsia="et-EE"/>
              </w:rPr>
              <w:t>Pikkus (</w:t>
            </w:r>
            <w:r w:rsidR="002D3B20" w:rsidRPr="006A72C3">
              <w:rPr>
                <w:color w:val="000000"/>
                <w:lang w:eastAsia="et-EE"/>
              </w:rPr>
              <w:t>k</w:t>
            </w:r>
            <w:r w:rsidRPr="006A72C3">
              <w:rPr>
                <w:color w:val="000000"/>
                <w:lang w:eastAsia="et-EE"/>
              </w:rPr>
              <w:t>m)</w:t>
            </w:r>
          </w:p>
        </w:tc>
      </w:tr>
      <w:tr w:rsidR="003B5C00" w:rsidRPr="00E3032C" w14:paraId="4A3A0C5E"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3AAFAF8A" w14:textId="4DA36BF4" w:rsidR="003B5C00" w:rsidRPr="00E3032C" w:rsidRDefault="003B5C00" w:rsidP="003B5C00">
            <w:pPr>
              <w:rPr>
                <w:highlight w:val="yellow"/>
              </w:rPr>
            </w:pPr>
            <w:r w:rsidRPr="00D74FDE">
              <w:t>RE - Rekonstrueeritav eesvool</w:t>
            </w:r>
          </w:p>
        </w:tc>
        <w:tc>
          <w:tcPr>
            <w:tcW w:w="960" w:type="dxa"/>
            <w:tcBorders>
              <w:top w:val="nil"/>
              <w:left w:val="nil"/>
              <w:bottom w:val="single" w:sz="4" w:space="0" w:color="auto"/>
              <w:right w:val="single" w:sz="4" w:space="0" w:color="auto"/>
            </w:tcBorders>
            <w:shd w:val="clear" w:color="auto" w:fill="auto"/>
            <w:noWrap/>
            <w:hideMark/>
          </w:tcPr>
          <w:p w14:paraId="00EE1F79" w14:textId="22F17B06" w:rsidR="003B5C00" w:rsidRPr="00E3032C" w:rsidRDefault="003B5C00" w:rsidP="003B5C00">
            <w:pPr>
              <w:jc w:val="right"/>
              <w:rPr>
                <w:highlight w:val="yellow"/>
              </w:rPr>
            </w:pPr>
            <w:r w:rsidRPr="00A13210">
              <w:t>1,499</w:t>
            </w:r>
          </w:p>
        </w:tc>
      </w:tr>
      <w:tr w:rsidR="003B5C00" w:rsidRPr="00E3032C" w14:paraId="729CC955"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FF960D2" w14:textId="1AB1266B" w:rsidR="003B5C00" w:rsidRPr="00E3032C" w:rsidRDefault="003B5C00" w:rsidP="003B5C00">
            <w:pPr>
              <w:rPr>
                <w:highlight w:val="yellow"/>
              </w:rPr>
            </w:pPr>
            <w:r w:rsidRPr="00D74FDE">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D042219" w14:textId="72295033" w:rsidR="003B5C00" w:rsidRPr="00E3032C" w:rsidRDefault="003B5C00" w:rsidP="003B5C00">
            <w:pPr>
              <w:jc w:val="right"/>
              <w:rPr>
                <w:highlight w:val="yellow"/>
              </w:rPr>
            </w:pPr>
            <w:r w:rsidRPr="00A13210">
              <w:t>1,024</w:t>
            </w:r>
          </w:p>
        </w:tc>
      </w:tr>
      <w:tr w:rsidR="003B5C00" w:rsidRPr="00E3032C" w14:paraId="531B598B"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3E4C130" w14:textId="14A37065" w:rsidR="003B5C00" w:rsidRPr="00E3032C" w:rsidRDefault="003B5C00" w:rsidP="003B5C00">
            <w:pPr>
              <w:rPr>
                <w:highlight w:val="yellow"/>
              </w:rPr>
            </w:pPr>
            <w:r w:rsidRPr="00D74FDE">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9D3F2ED" w14:textId="50756A3D" w:rsidR="003B5C00" w:rsidRPr="00E3032C" w:rsidRDefault="003B5C00" w:rsidP="003B5C00">
            <w:pPr>
              <w:jc w:val="right"/>
              <w:rPr>
                <w:highlight w:val="yellow"/>
              </w:rPr>
            </w:pPr>
            <w:r w:rsidRPr="00A13210">
              <w:t>4,301</w:t>
            </w:r>
          </w:p>
        </w:tc>
      </w:tr>
      <w:tr w:rsidR="003B5C00" w:rsidRPr="00E3032C" w14:paraId="345396B8"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47159E" w14:textId="5ACB2C8C" w:rsidR="003B5C00" w:rsidRPr="00E3032C" w:rsidRDefault="003B5C00" w:rsidP="003B5C00">
            <w:pPr>
              <w:rPr>
                <w:highlight w:val="yellow"/>
              </w:rPr>
            </w:pPr>
            <w:r w:rsidRPr="00D74FDE">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1152C5C" w14:textId="26477C26" w:rsidR="003B5C00" w:rsidRPr="00E3032C" w:rsidRDefault="003B5C00" w:rsidP="003B5C00">
            <w:pPr>
              <w:jc w:val="right"/>
              <w:rPr>
                <w:highlight w:val="yellow"/>
              </w:rPr>
            </w:pPr>
            <w:r w:rsidRPr="00A13210">
              <w:t>0,045</w:t>
            </w:r>
          </w:p>
        </w:tc>
      </w:tr>
      <w:tr w:rsidR="003B5C00" w:rsidRPr="00E3032C" w14:paraId="2078F8CC"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5C9EDC2" w14:textId="6E87D07B" w:rsidR="003B5C00" w:rsidRPr="00E3032C" w:rsidRDefault="003B5C00" w:rsidP="003B5C00">
            <w:pPr>
              <w:rPr>
                <w:highlight w:val="yellow"/>
              </w:rPr>
            </w:pPr>
            <w:r w:rsidRPr="00D74FDE">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EB2E7F2" w14:textId="08675B2E" w:rsidR="003B5C00" w:rsidRPr="00E3032C" w:rsidRDefault="003B5C00" w:rsidP="003B5C00">
            <w:pPr>
              <w:jc w:val="right"/>
              <w:rPr>
                <w:highlight w:val="yellow"/>
              </w:rPr>
            </w:pPr>
            <w:r w:rsidRPr="00A13210">
              <w:t>11,562</w:t>
            </w:r>
          </w:p>
        </w:tc>
      </w:tr>
      <w:tr w:rsidR="003B5C00" w:rsidRPr="00E3032C" w14:paraId="0BF5742F"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ED6155" w14:textId="47C2A4AB" w:rsidR="003B5C00" w:rsidRPr="00E3032C" w:rsidRDefault="003B5C00" w:rsidP="003B5C00">
            <w:pPr>
              <w:rPr>
                <w:highlight w:val="yellow"/>
              </w:rPr>
            </w:pPr>
            <w:r w:rsidRPr="00D74FDE">
              <w:t xml:space="preserve">RK </w:t>
            </w:r>
            <w:r>
              <w:t>-</w:t>
            </w:r>
            <w:r w:rsidRPr="00D74FDE">
              <w:t xml:space="preserve"> Rekonstrueeritav</w:t>
            </w:r>
            <w:r>
              <w:t xml:space="preserve"> </w:t>
            </w:r>
            <w:r w:rsidRPr="00D74FDE">
              <w:t>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CBBCEB3" w14:textId="267C4996" w:rsidR="003B5C00" w:rsidRPr="00E3032C" w:rsidRDefault="003B5C00" w:rsidP="003B5C00">
            <w:pPr>
              <w:jc w:val="right"/>
              <w:rPr>
                <w:highlight w:val="yellow"/>
              </w:rPr>
            </w:pPr>
            <w:r w:rsidRPr="00A13210">
              <w:t>23,454</w:t>
            </w:r>
          </w:p>
        </w:tc>
      </w:tr>
      <w:tr w:rsidR="003B5C00" w:rsidRPr="00E3032C" w14:paraId="1EC2D232"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276E9AB" w14:textId="20CD3982" w:rsidR="003B5C00" w:rsidRPr="00E3032C" w:rsidRDefault="003B5C00" w:rsidP="003B5C00">
            <w:pPr>
              <w:rPr>
                <w:highlight w:val="yellow"/>
              </w:rPr>
            </w:pPr>
            <w:r w:rsidRPr="00D74FDE">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6EF209D" w14:textId="21720506" w:rsidR="003B5C00" w:rsidRPr="00E3032C" w:rsidRDefault="003B5C00" w:rsidP="003B5C00">
            <w:pPr>
              <w:jc w:val="right"/>
              <w:rPr>
                <w:highlight w:val="yellow"/>
              </w:rPr>
            </w:pPr>
            <w:r w:rsidRPr="00A13210">
              <w:t>0,441</w:t>
            </w:r>
          </w:p>
        </w:tc>
      </w:tr>
      <w:tr w:rsidR="003B5C00" w:rsidRPr="00E3032C" w14:paraId="7A9411A6"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306939E" w14:textId="0C9BD1CB" w:rsidR="003B5C00" w:rsidRPr="00E3032C" w:rsidRDefault="003B5C00" w:rsidP="003B5C00">
            <w:pPr>
              <w:rPr>
                <w:highlight w:val="yellow"/>
              </w:rPr>
            </w:pPr>
            <w:r w:rsidRPr="00D74FDE">
              <w:t>EN - Ehitatav 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E59EADE" w14:textId="20B58D2D" w:rsidR="003B5C00" w:rsidRPr="00E3032C" w:rsidRDefault="003B5C00" w:rsidP="003B5C00">
            <w:pPr>
              <w:jc w:val="right"/>
              <w:rPr>
                <w:highlight w:val="yellow"/>
              </w:rPr>
            </w:pPr>
            <w:r w:rsidRPr="00A13210">
              <w:t>0,569</w:t>
            </w:r>
          </w:p>
        </w:tc>
      </w:tr>
      <w:tr w:rsidR="003B5C00" w:rsidRPr="00E3032C" w14:paraId="0A747DE6"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1D7606B1" w14:textId="77777777" w:rsidR="003B5C00" w:rsidRPr="00DC14E6" w:rsidRDefault="003B5C00" w:rsidP="003B5C00">
            <w:pPr>
              <w:suppressAutoHyphens w:val="0"/>
              <w:rPr>
                <w:b/>
                <w:bCs/>
                <w:color w:val="000000"/>
                <w:lang w:eastAsia="et-EE"/>
              </w:rPr>
            </w:pPr>
            <w:r w:rsidRPr="00DC14E6">
              <w:rPr>
                <w:b/>
                <w:bCs/>
              </w:rPr>
              <w:t>KOKKU</w:t>
            </w:r>
          </w:p>
        </w:tc>
        <w:tc>
          <w:tcPr>
            <w:tcW w:w="960" w:type="dxa"/>
            <w:tcBorders>
              <w:top w:val="nil"/>
              <w:left w:val="nil"/>
              <w:bottom w:val="single" w:sz="4" w:space="0" w:color="auto"/>
              <w:right w:val="single" w:sz="4" w:space="0" w:color="auto"/>
            </w:tcBorders>
            <w:shd w:val="clear" w:color="auto" w:fill="auto"/>
            <w:noWrap/>
            <w:hideMark/>
          </w:tcPr>
          <w:p w14:paraId="53EB71AB" w14:textId="4310DF80" w:rsidR="003B5C00" w:rsidRPr="003B5C00" w:rsidRDefault="003B5C00" w:rsidP="003B5C00">
            <w:pPr>
              <w:suppressAutoHyphens w:val="0"/>
              <w:jc w:val="right"/>
              <w:rPr>
                <w:b/>
                <w:bCs/>
                <w:highlight w:val="yellow"/>
              </w:rPr>
            </w:pPr>
            <w:r w:rsidRPr="003B5C00">
              <w:rPr>
                <w:b/>
                <w:bCs/>
              </w:rPr>
              <w:t>42,895</w:t>
            </w:r>
          </w:p>
        </w:tc>
      </w:tr>
    </w:tbl>
    <w:p w14:paraId="73381540" w14:textId="23AF5F06" w:rsidR="00F62D5F" w:rsidRPr="000E7FB1" w:rsidRDefault="00A61186" w:rsidP="00F62D5F">
      <w:pPr>
        <w:suppressAutoHyphens w:val="0"/>
        <w:autoSpaceDE w:val="0"/>
        <w:autoSpaceDN w:val="0"/>
        <w:adjustRightInd w:val="0"/>
        <w:jc w:val="both"/>
      </w:pPr>
      <w:r w:rsidRPr="00A61186">
        <w:t>Nõlva kindlustamine kividega (kivi d=15-30cm) on ette nähtud</w:t>
      </w:r>
      <w:r>
        <w:t xml:space="preserve"> teha</w:t>
      </w:r>
      <w:r w:rsidRPr="00A61186">
        <w:t xml:space="preserve"> Gorodenko-Kuningaküla </w:t>
      </w:r>
      <w:r w:rsidRPr="000E7FB1">
        <w:t>teel eesvoolu 3-01 (Gorodenka oja) nõlvale pk. 5, (15A), 19 ja (28A)</w:t>
      </w:r>
      <w:r w:rsidR="00F62D5F" w:rsidRPr="000E7FB1">
        <w:t xml:space="preserve"> </w:t>
      </w:r>
    </w:p>
    <w:p w14:paraId="499425DF" w14:textId="24CF62ED" w:rsidR="00F62D5F" w:rsidRPr="000E7FB1" w:rsidRDefault="00F62D5F" w:rsidP="00F62D5F">
      <w:pPr>
        <w:suppressAutoHyphens w:val="0"/>
        <w:autoSpaceDE w:val="0"/>
        <w:autoSpaceDN w:val="0"/>
        <w:adjustRightInd w:val="0"/>
        <w:jc w:val="both"/>
        <w:rPr>
          <w:bCs/>
          <w:lang w:eastAsia="et-EE"/>
        </w:rPr>
      </w:pPr>
      <w:r w:rsidRPr="000E7FB1">
        <w:rPr>
          <w:bCs/>
          <w:lang w:eastAsia="et-EE"/>
        </w:rPr>
        <w:t xml:space="preserve">Metsamaa kraavi mullavalli taha kogunev vesi tuleb läbi valli kraavi juhtida  30cm läbimõõdu ja 9m pikkuse plasttoruga Di 300mm SN8 (veeviimar, tüüp VV-300). Veeviimarid on ette nähtud ehitada vastavalt tüüpjoonisele 1.7 (2013.a). Objektil on ette nähtud </w:t>
      </w:r>
      <w:r w:rsidR="000E7FB1" w:rsidRPr="000E7FB1">
        <w:rPr>
          <w:bCs/>
          <w:lang w:eastAsia="et-EE"/>
        </w:rPr>
        <w:t>14</w:t>
      </w:r>
      <w:r w:rsidRPr="000E7FB1">
        <w:rPr>
          <w:bCs/>
          <w:lang w:eastAsia="et-EE"/>
        </w:rPr>
        <w:t xml:space="preserve">tk veeviimari </w:t>
      </w:r>
      <w:r w:rsidRPr="000E7FB1">
        <w:rPr>
          <w:bCs/>
          <w:lang w:eastAsia="et-EE"/>
        </w:rPr>
        <w:lastRenderedPageBreak/>
        <w:t>paigutus, mille täpsemad paigaldamise asukohad täpsustatakse ehituse ajal. Üldjuhul paigutatakse veeviimarid sinna kus on märgata vee kogunemist mulde taha.</w:t>
      </w:r>
    </w:p>
    <w:p w14:paraId="537DABF6" w14:textId="397931B5" w:rsidR="00F62D5F" w:rsidRPr="00C36BA4" w:rsidRDefault="00B16DBA" w:rsidP="00F62D5F">
      <w:pPr>
        <w:suppressAutoHyphens w:val="0"/>
        <w:autoSpaceDE w:val="0"/>
        <w:autoSpaceDN w:val="0"/>
        <w:adjustRightInd w:val="0"/>
        <w:jc w:val="both"/>
        <w:rPr>
          <w:bCs/>
          <w:lang w:eastAsia="et-EE"/>
        </w:rPr>
      </w:pPr>
      <w:r w:rsidRPr="00C36BA4">
        <w:rPr>
          <w:bCs/>
        </w:rPr>
        <w:t>Kuningaküla</w:t>
      </w:r>
      <w:r w:rsidR="00F62D5F" w:rsidRPr="00C36BA4">
        <w:rPr>
          <w:bCs/>
          <w:lang w:eastAsia="et-EE"/>
        </w:rPr>
        <w:t xml:space="preserve"> objektil on</w:t>
      </w:r>
      <w:r w:rsidR="00C36BA4" w:rsidRPr="00C36BA4">
        <w:rPr>
          <w:bCs/>
          <w:lang w:eastAsia="et-EE"/>
        </w:rPr>
        <w:t xml:space="preserve"> ettenähtud</w:t>
      </w:r>
      <w:r w:rsidR="00F62D5F" w:rsidRPr="00C36BA4">
        <w:rPr>
          <w:bCs/>
          <w:lang w:eastAsia="et-EE"/>
        </w:rPr>
        <w:t xml:space="preserve"> </w:t>
      </w:r>
      <w:r w:rsidR="00C36BA4" w:rsidRPr="00C36BA4">
        <w:rPr>
          <w:bCs/>
          <w:lang w:eastAsia="et-EE"/>
        </w:rPr>
        <w:t>22 truubi rekonstrueerimine ja 40 uue truubi ehitamine</w:t>
      </w:r>
      <w:r w:rsidR="00F62D5F" w:rsidRPr="00C36BA4">
        <w:rPr>
          <w:bCs/>
          <w:lang w:eastAsia="et-EE"/>
        </w:rPr>
        <w:t>.</w:t>
      </w:r>
      <w:r w:rsidR="00F62D5F" w:rsidRPr="00C36BA4">
        <w:t xml:space="preserve"> </w:t>
      </w:r>
    </w:p>
    <w:p w14:paraId="173ACEF1" w14:textId="0CFCA909" w:rsidR="00F62D5F" w:rsidRDefault="00F62D5F" w:rsidP="00F62D5F">
      <w:pPr>
        <w:suppressAutoHyphens w:val="0"/>
        <w:autoSpaceDE w:val="0"/>
        <w:autoSpaceDN w:val="0"/>
        <w:adjustRightInd w:val="0"/>
        <w:jc w:val="both"/>
        <w:rPr>
          <w:bCs/>
        </w:rPr>
      </w:pPr>
      <w:r w:rsidRPr="00C36BA4">
        <w:rPr>
          <w:bCs/>
          <w:lang w:eastAsia="et-EE"/>
        </w:rPr>
        <w:t>Plasttruubid rajatakse läbimõõduga 40 cm kuni 1</w:t>
      </w:r>
      <w:r w:rsidR="00C36BA4" w:rsidRPr="00C36BA4">
        <w:rPr>
          <w:bCs/>
          <w:lang w:eastAsia="et-EE"/>
        </w:rPr>
        <w:t>4</w:t>
      </w:r>
      <w:r w:rsidRPr="00C36BA4">
        <w:rPr>
          <w:bCs/>
          <w:lang w:eastAsia="et-EE"/>
        </w:rPr>
        <w:t xml:space="preserve">0 cm. </w:t>
      </w:r>
      <w:r w:rsidRPr="00C36BA4">
        <w:rPr>
          <w:bCs/>
        </w:rPr>
        <w:t xml:space="preserve">Plasttruubitorud peavad vastama </w:t>
      </w:r>
      <w:r w:rsidRPr="004550DF">
        <w:rPr>
          <w:bCs/>
        </w:rPr>
        <w:t xml:space="preserve">ringjäikusele SN8, ISO 9969 ja olema seest siledaseinalised. </w:t>
      </w:r>
    </w:p>
    <w:p w14:paraId="19329EBA" w14:textId="6334D805" w:rsidR="004550DF" w:rsidRPr="004550DF" w:rsidRDefault="004550DF" w:rsidP="00F62D5F">
      <w:pPr>
        <w:suppressAutoHyphens w:val="0"/>
        <w:autoSpaceDE w:val="0"/>
        <w:autoSpaceDN w:val="0"/>
        <w:adjustRightInd w:val="0"/>
        <w:jc w:val="both"/>
        <w:rPr>
          <w:bCs/>
        </w:rPr>
      </w:pPr>
      <w:r w:rsidRPr="004550DF">
        <w:rPr>
          <w:bCs/>
        </w:rPr>
        <w:t>Gorodenko-Punamäe tee pk. 5 truup T/23 rekonstrueeritakse</w:t>
      </w:r>
      <w:r>
        <w:rPr>
          <w:bCs/>
        </w:rPr>
        <w:t xml:space="preserve"> ja e</w:t>
      </w:r>
      <w:r w:rsidRPr="004550DF">
        <w:rPr>
          <w:bCs/>
        </w:rPr>
        <w:t>hitatakse torusild MA-08, s=3,0 mm, Zn=85 um, L=18 m, tehase Epoxy (EH-100 um) lisakaitse ½ seest poolt, torustik lõikamata otstega. Terastorutruupide välispind tuleb pindmiste vigastuste vältimiseks katta geotekstiiliga NGS2. Truubitoru võib asendada samaväärsega, kuid see tuleb enne paigaldamist kooskõlastada tööde tellija ja projekteerijaga. Torusillale ehitatakse mõlemale poole teepervele põrkepiire pikkusega 20m.</w:t>
      </w:r>
    </w:p>
    <w:p w14:paraId="4621AD78" w14:textId="458A9C7C" w:rsidR="00F62D5F" w:rsidRPr="004550DF" w:rsidRDefault="00F62D5F" w:rsidP="00F62D5F">
      <w:pPr>
        <w:suppressAutoHyphens w:val="0"/>
        <w:autoSpaceDE w:val="0"/>
        <w:autoSpaceDN w:val="0"/>
        <w:adjustRightInd w:val="0"/>
        <w:jc w:val="both"/>
        <w:rPr>
          <w:bCs/>
        </w:rPr>
      </w:pPr>
      <w:r w:rsidRPr="004550DF">
        <w:rPr>
          <w:bCs/>
        </w:rPr>
        <w:t>Uute truupide vähim piki kalle peab olema 1%. Truupide nõutav eluiga peab olema 50a. Truubitorude maksimaalne paigaldusjärgne lubatud deformatsioon on 6%.</w:t>
      </w:r>
      <w:r w:rsidRPr="004550DF">
        <w:t xml:space="preserve"> </w:t>
      </w:r>
      <w:r w:rsidRPr="004550DF">
        <w:rPr>
          <w:bCs/>
        </w:rPr>
        <w:t>Truupide paigaldamisel lähtuda maaparandusrajatiste tüüpjoonistest (2013).</w:t>
      </w:r>
      <w:r w:rsidRPr="004550DF">
        <w:t xml:space="preserve"> Truubitorud tuleb paigaldada vähemalt 15 cm liivalusele. Kinni aetav kaevik tuleb toru ümber korralikult 15-30 cm kihtidena tihendada. Truupide ehitamisel minimaalne mineraalse pinnase täitekihi paksus truubitoru peal olema Ø 40 ja 50 cm plasttruubil vähemalt 0,5 m, Ø 60 cm plasttruubil 0,55 m, Ø 80 cm plasttruubil 0,65 m, Ø 1</w:t>
      </w:r>
      <w:r w:rsidR="00295065" w:rsidRPr="004550DF">
        <w:t>4</w:t>
      </w:r>
      <w:r w:rsidRPr="004550DF">
        <w:t xml:space="preserve">0 cm plasttruubil </w:t>
      </w:r>
      <w:r w:rsidR="00295065" w:rsidRPr="004550DF">
        <w:t>1,</w:t>
      </w:r>
      <w:r w:rsidRPr="004550DF">
        <w:t>0 m.</w:t>
      </w:r>
    </w:p>
    <w:p w14:paraId="1508BE19" w14:textId="371DCDCA" w:rsidR="00F62D5F" w:rsidRDefault="00F62D5F" w:rsidP="00F62D5F">
      <w:pPr>
        <w:suppressAutoHyphens w:val="0"/>
        <w:autoSpaceDE w:val="0"/>
        <w:autoSpaceDN w:val="0"/>
        <w:adjustRightInd w:val="0"/>
        <w:jc w:val="both"/>
      </w:pPr>
      <w:bookmarkStart w:id="14" w:name="_Hlk120101388"/>
      <w:r w:rsidRPr="004550DF">
        <w:rPr>
          <w:bCs/>
        </w:rPr>
        <w:t xml:space="preserve">Kõikidele 40sm kuni 60sm truupidele on ette nähtud ehitada otsakutele kindlustised </w:t>
      </w:r>
      <w:bookmarkEnd w:id="14"/>
      <w:r w:rsidRPr="004550DF">
        <w:rPr>
          <w:bCs/>
        </w:rPr>
        <w:t xml:space="preserve">mattotsakutena tüüpotsakutega: MAO. Truupide mattotsakud, tüüp MAO, tuleb ehitada vastavalt kogumikule „Maaparandusrajatiste tüüpjoonised“ (Tallinn 2013) joonis 3.1-1 kuni 3.1-2. Otsakute rajamiseks truupidele tuleb kasutada nõlvust 1:1,5. </w:t>
      </w:r>
      <w:r w:rsidR="00B31632" w:rsidRPr="004550DF">
        <w:rPr>
          <w:bCs/>
        </w:rPr>
        <w:t>Neljale</w:t>
      </w:r>
      <w:r w:rsidRPr="004550DF">
        <w:rPr>
          <w:bCs/>
        </w:rPr>
        <w:t xml:space="preserve"> 60sm ja kõikidele 80-1</w:t>
      </w:r>
      <w:r w:rsidR="00B31632" w:rsidRPr="004550DF">
        <w:rPr>
          <w:bCs/>
        </w:rPr>
        <w:t>4</w:t>
      </w:r>
      <w:r w:rsidRPr="004550DF">
        <w:rPr>
          <w:bCs/>
        </w:rPr>
        <w:t xml:space="preserve">0sm truupidele </w:t>
      </w:r>
      <w:r w:rsidR="00B31632" w:rsidRPr="004550DF">
        <w:rPr>
          <w:bCs/>
        </w:rPr>
        <w:t xml:space="preserve">ning torusillale </w:t>
      </w:r>
      <w:r w:rsidR="004550DF" w:rsidRPr="004550DF">
        <w:rPr>
          <w:bCs/>
        </w:rPr>
        <w:t xml:space="preserve">MA-08 </w:t>
      </w:r>
      <w:r w:rsidRPr="004550DF">
        <w:rPr>
          <w:bCs/>
        </w:rPr>
        <w:t xml:space="preserve">on ette nähtud ehitada otsakutele kindlustised kiviotsak KOK. Otsakute rajamiseks truupidele tuleb kasutada nõlvust 1:1,5 ning järgida vastavaid tüüpjooniseid väljaandest „Maaparandusrajatiste tüüpjoonised“ (Tallinn 2013). </w:t>
      </w:r>
      <w:r w:rsidRPr="004550DF">
        <w:t xml:space="preserve">KOK tüüpi otsakute ehitamisel tuleb kivikindlustuse alune kraavi nõlv süvistada, et peale kindlustuse ehitamist kindlustus ja nõlv oleksid ühes tasapinnas. KOK otsakute rajamisel ei kasutata geotekstiili kivide all. </w:t>
      </w:r>
      <w:bookmarkStart w:id="15" w:name="_Hlk113011941"/>
      <w:r w:rsidRPr="004550DF">
        <w:t>Otsakute ja nõlvade kindlustamisel võib kasutada hüdrokülvi, kuid see peab olema teostatud 50 päeva enne ehituse lõpptähtaega ja ehituse üle andes peab otsakul/kindlustusel kasvama ühtlane elujõuline haljastus.</w:t>
      </w:r>
      <w:bookmarkEnd w:id="15"/>
      <w:r w:rsidRPr="004550DF">
        <w:t xml:space="preserve">  </w:t>
      </w:r>
    </w:p>
    <w:p w14:paraId="0CF4B31D" w14:textId="4CAE07F6" w:rsidR="006A2588" w:rsidRPr="00AB3B93" w:rsidRDefault="00AB3B93" w:rsidP="00F62D5F">
      <w:pPr>
        <w:suppressAutoHyphens w:val="0"/>
        <w:autoSpaceDE w:val="0"/>
        <w:autoSpaceDN w:val="0"/>
        <w:adjustRightInd w:val="0"/>
        <w:jc w:val="both"/>
      </w:pPr>
      <w:r w:rsidRPr="00AB3B93">
        <w:t>Tähispostid paigaldatakse teealustele truupidele T/5, T/7, T/13, T/17, T/18, T/19, T/22, T/57, T/58, T/66, T/67 ja T/23.</w:t>
      </w:r>
    </w:p>
    <w:p w14:paraId="0B716EF8" w14:textId="77777777" w:rsidR="00F62D5F" w:rsidRPr="00C975B4" w:rsidRDefault="00F62D5F" w:rsidP="00F62D5F">
      <w:pPr>
        <w:suppressAutoHyphens w:val="0"/>
        <w:autoSpaceDE w:val="0"/>
        <w:autoSpaceDN w:val="0"/>
        <w:adjustRightInd w:val="0"/>
        <w:jc w:val="both"/>
      </w:pPr>
      <w:r w:rsidRPr="00AB3B93">
        <w:t xml:space="preserve">Välja </w:t>
      </w:r>
      <w:r w:rsidRPr="00C975B4">
        <w:t>kaevatud vanad r/b truubitorud tuleb rekonstrueeritavalt alalt ära vedada ja utiliseerida.</w:t>
      </w:r>
    </w:p>
    <w:p w14:paraId="21493471" w14:textId="18C257D3" w:rsidR="00F62D5F" w:rsidRPr="00C975B4" w:rsidRDefault="003C7409" w:rsidP="00C975B4">
      <w:pPr>
        <w:suppressAutoHyphens w:val="0"/>
        <w:autoSpaceDE w:val="0"/>
        <w:autoSpaceDN w:val="0"/>
        <w:adjustRightInd w:val="0"/>
        <w:jc w:val="both"/>
      </w:pPr>
      <w:r w:rsidRPr="00C975B4">
        <w:rPr>
          <w:b/>
          <w:bCs/>
        </w:rPr>
        <w:t>Gorodenko-Punamäe tee</w:t>
      </w:r>
      <w:r w:rsidR="00F62D5F" w:rsidRPr="00C975B4">
        <w:rPr>
          <w:b/>
          <w:bCs/>
        </w:rPr>
        <w:t xml:space="preserve"> (2</w:t>
      </w:r>
      <w:r w:rsidR="00B16DBA" w:rsidRPr="00C975B4">
        <w:rPr>
          <w:b/>
          <w:bCs/>
        </w:rPr>
        <w:t>,846</w:t>
      </w:r>
      <w:r w:rsidR="00F62D5F" w:rsidRPr="00C975B4">
        <w:rPr>
          <w:b/>
          <w:bCs/>
        </w:rPr>
        <w:t xml:space="preserve"> km)</w:t>
      </w:r>
      <w:r w:rsidR="00F62D5F" w:rsidRPr="00C975B4">
        <w:t xml:space="preserve"> </w:t>
      </w:r>
      <w:r w:rsidR="00E16118" w:rsidRPr="00C975B4">
        <w:t xml:space="preserve">algusega Jaama – Kuningaküla kõrvalmaanteelt (13182) kuni Paradiisi teeni. </w:t>
      </w:r>
    </w:p>
    <w:p w14:paraId="106D9537" w14:textId="7CE29FE5" w:rsidR="00F62D5F" w:rsidRPr="00C975B4" w:rsidRDefault="003C7409" w:rsidP="00F62D5F">
      <w:pPr>
        <w:suppressAutoHyphens w:val="0"/>
        <w:autoSpaceDE w:val="0"/>
        <w:autoSpaceDN w:val="0"/>
        <w:adjustRightInd w:val="0"/>
        <w:jc w:val="both"/>
      </w:pPr>
      <w:r w:rsidRPr="00C975B4">
        <w:rPr>
          <w:b/>
          <w:bCs/>
        </w:rPr>
        <w:t>Gorodenko-</w:t>
      </w:r>
      <w:r w:rsidRPr="00C975B4">
        <w:t xml:space="preserve"> </w:t>
      </w:r>
      <w:r w:rsidRPr="00C975B4">
        <w:rPr>
          <w:b/>
          <w:bCs/>
        </w:rPr>
        <w:t>Kuningaküla</w:t>
      </w:r>
      <w:r w:rsidR="00F62D5F" w:rsidRPr="00C975B4">
        <w:rPr>
          <w:b/>
          <w:bCs/>
        </w:rPr>
        <w:t xml:space="preserve"> tee (2</w:t>
      </w:r>
      <w:r w:rsidRPr="00C975B4">
        <w:rPr>
          <w:b/>
          <w:bCs/>
        </w:rPr>
        <w:t>,3</w:t>
      </w:r>
      <w:r w:rsidR="00F62D5F" w:rsidRPr="00C975B4">
        <w:rPr>
          <w:b/>
          <w:bCs/>
        </w:rPr>
        <w:t>2 km)</w:t>
      </w:r>
      <w:r w:rsidR="00F62D5F" w:rsidRPr="00C975B4">
        <w:t xml:space="preserve"> </w:t>
      </w:r>
      <w:r w:rsidR="004924FA" w:rsidRPr="00C975B4">
        <w:t xml:space="preserve">algusega Gorodenko-Punamäe teelt kuni kvartali PK075 lõpuni, kuhu ehitatakse tagasipööramisekoht. Teemulde serv on eesvoolu varisenud pk. 5, pk. 15 ja 16 vahel, pk. 19 ja pk. (28A), kuhu on tarvis lisakindlustust. </w:t>
      </w:r>
    </w:p>
    <w:p w14:paraId="5702215E" w14:textId="669BAA56" w:rsidR="00F62D5F" w:rsidRPr="00C975B4" w:rsidRDefault="00485712" w:rsidP="00F62D5F">
      <w:pPr>
        <w:suppressAutoHyphens w:val="0"/>
        <w:autoSpaceDE w:val="0"/>
        <w:autoSpaceDN w:val="0"/>
        <w:adjustRightInd w:val="0"/>
        <w:jc w:val="both"/>
      </w:pPr>
      <w:r w:rsidRPr="00C975B4">
        <w:rPr>
          <w:b/>
          <w:bCs/>
        </w:rPr>
        <w:t>Paradiisi</w:t>
      </w:r>
      <w:r w:rsidR="00F62D5F" w:rsidRPr="00C975B4">
        <w:rPr>
          <w:b/>
          <w:bCs/>
        </w:rPr>
        <w:t xml:space="preserve"> tee (</w:t>
      </w:r>
      <w:r w:rsidR="003C7409" w:rsidRPr="00C975B4">
        <w:rPr>
          <w:b/>
          <w:bCs/>
        </w:rPr>
        <w:t>1,238</w:t>
      </w:r>
      <w:r w:rsidR="00F62D5F" w:rsidRPr="00C975B4">
        <w:rPr>
          <w:b/>
          <w:bCs/>
        </w:rPr>
        <w:t xml:space="preserve"> km)</w:t>
      </w:r>
      <w:r w:rsidR="00F62D5F" w:rsidRPr="00C975B4">
        <w:t xml:space="preserve"> </w:t>
      </w:r>
      <w:r w:rsidR="00A96424" w:rsidRPr="00C975B4">
        <w:t xml:space="preserve">algusega Gorodenko-Punamäe teelt kuni Nestiku sihtkaitsevööndi alguseni pk. 40, kuhu ehitatakse tagasipööramisekoht. </w:t>
      </w:r>
    </w:p>
    <w:p w14:paraId="751CBBFA" w14:textId="33DC63A8" w:rsidR="00F62D5F" w:rsidRPr="00C975B4" w:rsidRDefault="00485712" w:rsidP="00C975B4">
      <w:pPr>
        <w:suppressAutoHyphens w:val="0"/>
        <w:autoSpaceDE w:val="0"/>
        <w:autoSpaceDN w:val="0"/>
        <w:adjustRightInd w:val="0"/>
        <w:jc w:val="both"/>
      </w:pPr>
      <w:r w:rsidRPr="00C975B4">
        <w:rPr>
          <w:b/>
          <w:bCs/>
        </w:rPr>
        <w:t>Gorodenko</w:t>
      </w:r>
      <w:r w:rsidR="00F62D5F" w:rsidRPr="00C975B4">
        <w:rPr>
          <w:b/>
          <w:bCs/>
        </w:rPr>
        <w:t xml:space="preserve"> </w:t>
      </w:r>
      <w:r w:rsidRPr="00C975B4">
        <w:rPr>
          <w:b/>
          <w:bCs/>
        </w:rPr>
        <w:t>ring</w:t>
      </w:r>
      <w:r w:rsidR="00F62D5F" w:rsidRPr="00C975B4">
        <w:rPr>
          <w:b/>
          <w:bCs/>
        </w:rPr>
        <w:t>tee (0,</w:t>
      </w:r>
      <w:r w:rsidRPr="00C975B4">
        <w:rPr>
          <w:b/>
          <w:bCs/>
        </w:rPr>
        <w:t>885</w:t>
      </w:r>
      <w:r w:rsidR="00F62D5F" w:rsidRPr="00C975B4">
        <w:rPr>
          <w:b/>
          <w:bCs/>
        </w:rPr>
        <w:t xml:space="preserve"> km)</w:t>
      </w:r>
      <w:r w:rsidR="00F62D5F" w:rsidRPr="00C975B4">
        <w:t xml:space="preserve"> </w:t>
      </w:r>
      <w:r w:rsidR="00EF5333" w:rsidRPr="00C975B4">
        <w:t xml:space="preserve">algusega Gorodenko-Punamäe teelt kuni kvartali PK069 lõpuni. Tee lõppu ehitatakse tagasipööramisekoht. </w:t>
      </w:r>
    </w:p>
    <w:p w14:paraId="68F79B97" w14:textId="77777777" w:rsidR="00CA771B" w:rsidRPr="00C975B4" w:rsidRDefault="00CA771B" w:rsidP="00F62D5F">
      <w:pPr>
        <w:suppressAutoHyphens w:val="0"/>
        <w:autoSpaceDE w:val="0"/>
        <w:autoSpaceDN w:val="0"/>
        <w:adjustRightInd w:val="0"/>
        <w:jc w:val="both"/>
      </w:pPr>
    </w:p>
    <w:p w14:paraId="6A64583C" w14:textId="3BD93DA7" w:rsidR="00F62D5F" w:rsidRDefault="00CA771B" w:rsidP="00F62D5F">
      <w:pPr>
        <w:suppressAutoHyphens w:val="0"/>
        <w:autoSpaceDE w:val="0"/>
        <w:autoSpaceDN w:val="0"/>
        <w:adjustRightInd w:val="0"/>
        <w:jc w:val="both"/>
        <w:rPr>
          <w:highlight w:val="yellow"/>
        </w:rPr>
      </w:pPr>
      <w:r w:rsidRPr="00C975B4">
        <w:t>Kõikidel rekonstrueeritavatel</w:t>
      </w:r>
      <w:r>
        <w:t xml:space="preserve"> teedel (Gorodenko-Punamäe tee, Gorodenko-Kuningaküla tee, Paradiisi tee ja Gorodenko ringtee) rajatakse katend </w:t>
      </w:r>
      <w:r w:rsidR="00DA5151">
        <w:t xml:space="preserve">pealt laiusega </w:t>
      </w:r>
      <w:r>
        <w:t>4,5</w:t>
      </w:r>
      <w:r w:rsidR="00DA5151">
        <w:t xml:space="preserve">m </w:t>
      </w:r>
      <w:r w:rsidR="004400A0">
        <w:t xml:space="preserve">konstruktsiooniliselt </w:t>
      </w:r>
      <w:r>
        <w:t>10</w:t>
      </w:r>
      <w:r w:rsidR="004400A0">
        <w:t xml:space="preserve">sm </w:t>
      </w:r>
      <w:r>
        <w:t>kill</w:t>
      </w:r>
      <w:r w:rsidR="004400A0">
        <w:t>ustik</w:t>
      </w:r>
      <w:r>
        <w:t xml:space="preserve"> (16-32mm)</w:t>
      </w:r>
      <w:r w:rsidR="004400A0">
        <w:t xml:space="preserve">, </w:t>
      </w:r>
      <w:r>
        <w:t>30</w:t>
      </w:r>
      <w:r w:rsidR="004400A0">
        <w:t xml:space="preserve">sm aheraine </w:t>
      </w:r>
      <w:r>
        <w:t>(</w:t>
      </w:r>
      <w:r w:rsidR="004400A0">
        <w:t>1</w:t>
      </w:r>
      <w:r>
        <w:t>0-</w:t>
      </w:r>
      <w:r w:rsidR="004400A0">
        <w:t>90(125)</w:t>
      </w:r>
      <w:r>
        <w:t>mm).</w:t>
      </w:r>
      <w:r w:rsidR="00DA0D4C">
        <w:t xml:space="preserve"> </w:t>
      </w:r>
      <w:r>
        <w:t>Killustikukiht 10cm (</w:t>
      </w:r>
      <w:r w:rsidR="00DA0D4C">
        <w:t>16-32</w:t>
      </w:r>
      <w:r>
        <w:t>mm) ehitatakse aherainealusele (</w:t>
      </w:r>
      <w:r w:rsidR="00DA0D4C">
        <w:t>1</w:t>
      </w:r>
      <w:r>
        <w:t>0-</w:t>
      </w:r>
      <w:r w:rsidR="000E3D02">
        <w:t>90(125)</w:t>
      </w:r>
      <w:r>
        <w:t xml:space="preserve">mm). Rekonstrueeritavate teede kogu ulatuses kasutatakse teede kandevõime suurendamiseks geotekstiili </w:t>
      </w:r>
      <w:bookmarkStart w:id="16" w:name="_Hlk143870769"/>
      <w:r w:rsidR="000E3D02">
        <w:t>(</w:t>
      </w:r>
      <w:r w:rsidR="000E3D02" w:rsidRPr="000E3D02">
        <w:t>Deklareeritud tõmbetugevus MD/CMD ≥20 kN/m, 5,0 m lai</w:t>
      </w:r>
      <w:r>
        <w:t>)</w:t>
      </w:r>
      <w:bookmarkEnd w:id="16"/>
      <w:r>
        <w:t>.</w:t>
      </w:r>
    </w:p>
    <w:p w14:paraId="2D4FE9A1" w14:textId="77777777" w:rsidR="0051753D" w:rsidRDefault="0051753D" w:rsidP="0051753D">
      <w:pPr>
        <w:suppressAutoHyphens w:val="0"/>
        <w:autoSpaceDE w:val="0"/>
        <w:autoSpaceDN w:val="0"/>
        <w:adjustRightInd w:val="0"/>
        <w:jc w:val="both"/>
      </w:pPr>
      <w:r>
        <w:lastRenderedPageBreak/>
        <w:t>Mahasõidukohad M3 tuleb rajada raadiusega R=10m. Mahasõidukohad metsaalale ja kraavitrassidele rajatakse vastavalt maaparandusrajatiste tüüpjooniste kataloogile (Tallinn 2019) tüüp M3. Mahasõidukohad M3 ehitatakse analoogselt rekonstrueeritava tee kattele. Mulle rajatakse tüsedusega 15 cm kruusliivast.</w:t>
      </w:r>
    </w:p>
    <w:p w14:paraId="5AE093CB" w14:textId="77777777" w:rsidR="0051753D" w:rsidRDefault="0051753D" w:rsidP="0051753D">
      <w:pPr>
        <w:suppressAutoHyphens w:val="0"/>
        <w:autoSpaceDE w:val="0"/>
        <w:autoSpaceDN w:val="0"/>
        <w:adjustRightInd w:val="0"/>
        <w:jc w:val="both"/>
      </w:pPr>
      <w:r>
        <w:t>Mahasõidukohad M1 (M-L20R10) tuleb rajada raadiusega 10m, pikkusega 20m vastavalt maaparandusrajatiste tüüpjooniste kataloogile (Tallinn 2019) tüüp M-L20R10. Mahasõidukohad M-L20R10 ehitatakse tüsedusega analoogselt rekonstrueeritava tee kattele. Mulle rajatakse tüsedusega 15 cm kruusliivast.</w:t>
      </w:r>
    </w:p>
    <w:p w14:paraId="3E159893" w14:textId="5760B5AF" w:rsidR="0051753D" w:rsidRDefault="0051753D" w:rsidP="0051753D">
      <w:pPr>
        <w:suppressAutoHyphens w:val="0"/>
        <w:autoSpaceDE w:val="0"/>
        <w:autoSpaceDN w:val="0"/>
        <w:adjustRightInd w:val="0"/>
        <w:jc w:val="both"/>
      </w:pPr>
      <w:r>
        <w:t>Teede T-kujuline ristmik R-T ehitatakse vastavalt maaparandusrajatiste tüüpjooniste kataloogile (Tallinn 2019) Gorodenko-Punamäe teelt Gorodenko-Kuningaküla teele, Paradiisi teele ja Gorodenko ringteele analoogselt rekonstrueeritavate teede kattele: killustikukiht 10cm (</w:t>
      </w:r>
      <w:r w:rsidR="00E562B5">
        <w:t>16</w:t>
      </w:r>
      <w:r>
        <w:t>-32mm) ehitatakse aherainealusele (</w:t>
      </w:r>
      <w:r w:rsidR="00E562B5">
        <w:t>1</w:t>
      </w:r>
      <w:r>
        <w:t>0-</w:t>
      </w:r>
      <w:r w:rsidR="00E562B5">
        <w:t>90(125)</w:t>
      </w:r>
      <w:r>
        <w:t xml:space="preserve">mm) geotekstiilil </w:t>
      </w:r>
      <w:r w:rsidR="00373278" w:rsidRPr="00373278">
        <w:t>(Deklareeritud tõmbetugevus MD/CMD ≥20 kN/m, 5,0 m lai)</w:t>
      </w:r>
      <w:r>
        <w:t>. Teede T-kujulise ristmiku R-T kate Jaama – Kuningaküla kõrvalmaanteelt (13182) Gorodenko-Punamäe teele uuendatakse (killustikukiht 10cm (</w:t>
      </w:r>
      <w:r w:rsidR="00373278">
        <w:t>16</w:t>
      </w:r>
      <w:r>
        <w:t>-32mm)).</w:t>
      </w:r>
      <w:r w:rsidR="004C66F2" w:rsidRPr="004C66F2">
        <w:t xml:space="preserve"> Gorodenko-Punamäe tee pk. 1-(2A) töödeldakse rekonstrueeritav tee enne uue teekatte ehitamist 0,4m madalamaks olemasolevast. Selle tulemusena elektriliinide kõrgus teepinnast rekonstrueerimise tulemusena ei muutu.</w:t>
      </w:r>
    </w:p>
    <w:p w14:paraId="316352DC" w14:textId="77777777" w:rsidR="00C96ED0" w:rsidRDefault="0051753D" w:rsidP="0051753D">
      <w:pPr>
        <w:suppressAutoHyphens w:val="0"/>
        <w:autoSpaceDE w:val="0"/>
        <w:autoSpaceDN w:val="0"/>
        <w:adjustRightInd w:val="0"/>
        <w:jc w:val="both"/>
      </w:pPr>
      <w:r>
        <w:t xml:space="preserve">T-kujuline tagasipööramise koht ehitatakse Gorodenko-Kuningaküla tee tee pk. 30, Paradiisi tee pk. 40 ja Gorodenko ringtee pk. 10 vastavalt maaparandusrajatiste tüüpjooniste kataloogile (Tallinn 2019) geotekstiilil </w:t>
      </w:r>
      <w:r w:rsidR="001C2A83" w:rsidRPr="001C2A83">
        <w:t>(Deklareeritud tõmbetugevus MD/CMD ≥20 kN/m, 5,0 m lai)</w:t>
      </w:r>
      <w:r>
        <w:t xml:space="preserve"> killustikukihiga 10cm aherainealusele 30cm.</w:t>
      </w:r>
      <w:r w:rsidR="001C2A83">
        <w:t xml:space="preserve"> </w:t>
      </w:r>
    </w:p>
    <w:p w14:paraId="79F60F4F" w14:textId="7F4912CE" w:rsidR="007638AB" w:rsidRDefault="0051753D" w:rsidP="0051753D">
      <w:pPr>
        <w:suppressAutoHyphens w:val="0"/>
        <w:autoSpaceDE w:val="0"/>
        <w:autoSpaceDN w:val="0"/>
        <w:adjustRightInd w:val="0"/>
        <w:jc w:val="both"/>
        <w:rPr>
          <w:highlight w:val="yellow"/>
        </w:rPr>
      </w:pPr>
      <w:r>
        <w:t>Teerajatiste otsad ehitada 2m ulatuses sujuvalt olemasoleva maapinnaga kokku.</w:t>
      </w:r>
    </w:p>
    <w:p w14:paraId="3E523F45" w14:textId="77777777" w:rsidR="007638AB" w:rsidRPr="00E3032C" w:rsidRDefault="007638AB" w:rsidP="00F62D5F">
      <w:pPr>
        <w:suppressAutoHyphens w:val="0"/>
        <w:autoSpaceDE w:val="0"/>
        <w:autoSpaceDN w:val="0"/>
        <w:adjustRightInd w:val="0"/>
        <w:jc w:val="both"/>
        <w:rPr>
          <w:highlight w:val="yellow"/>
        </w:rPr>
      </w:pPr>
    </w:p>
    <w:p w14:paraId="2699DDB9" w14:textId="77777777" w:rsidR="00F62D5F" w:rsidRPr="00EF5333" w:rsidRDefault="00F62D5F" w:rsidP="00F62D5F">
      <w:pPr>
        <w:suppressAutoHyphens w:val="0"/>
        <w:autoSpaceDE w:val="0"/>
        <w:autoSpaceDN w:val="0"/>
        <w:adjustRightInd w:val="0"/>
        <w:jc w:val="both"/>
      </w:pPr>
      <w:r w:rsidRPr="00EF5333">
        <w:t>Kõigile ristumiskohtadele paigaldatakse liiklusmärgid nr 221 "Anna teed" komplekt koos eelteavitusmärgiga 221+811 ja liiklusmärk nr 644 "Tee nimetus" (2tk). Avalikult Tuleviku teelt rekonstrueeritavale Repniku metsateele liikumisel paigaldatakse tee algusese liiklusmärk nr 341 "Massipiirang" komplekt koos lisateatetahvliga 891b "Välja arvatud RMK loal".</w:t>
      </w:r>
    </w:p>
    <w:p w14:paraId="77DBD992" w14:textId="77777777" w:rsidR="00F62D5F" w:rsidRPr="00EF5333" w:rsidRDefault="00F62D5F" w:rsidP="00F62D5F">
      <w:pPr>
        <w:suppressAutoHyphens w:val="0"/>
        <w:autoSpaceDE w:val="0"/>
        <w:autoSpaceDN w:val="0"/>
        <w:adjustRightInd w:val="0"/>
        <w:jc w:val="both"/>
      </w:pPr>
    </w:p>
    <w:p w14:paraId="4836AE4C" w14:textId="77777777" w:rsidR="00F62D5F" w:rsidRPr="00EF5333" w:rsidRDefault="00F62D5F" w:rsidP="00F62D5F">
      <w:pPr>
        <w:suppressAutoHyphens w:val="0"/>
        <w:autoSpaceDE w:val="0"/>
        <w:autoSpaceDN w:val="0"/>
        <w:adjustRightInd w:val="0"/>
        <w:jc w:val="both"/>
      </w:pPr>
      <w:r w:rsidRPr="00EF5333">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74C987FA" w14:textId="77777777" w:rsidR="00F62D5F" w:rsidRPr="00EF5333" w:rsidRDefault="00F62D5F" w:rsidP="00F62D5F">
      <w:pPr>
        <w:suppressAutoHyphens w:val="0"/>
        <w:autoSpaceDE w:val="0"/>
        <w:autoSpaceDN w:val="0"/>
        <w:adjustRightInd w:val="0"/>
        <w:jc w:val="both"/>
        <w:rPr>
          <w:lang w:eastAsia="et-EE"/>
        </w:rPr>
      </w:pPr>
    </w:p>
    <w:p w14:paraId="72727103" w14:textId="77777777" w:rsidR="00F62D5F" w:rsidRPr="00EF5333" w:rsidRDefault="00F62D5F" w:rsidP="00F62D5F">
      <w:pPr>
        <w:suppressAutoHyphens w:val="0"/>
        <w:autoSpaceDE w:val="0"/>
        <w:autoSpaceDN w:val="0"/>
        <w:adjustRightInd w:val="0"/>
        <w:jc w:val="both"/>
        <w:rPr>
          <w:color w:val="FF0000"/>
          <w:u w:val="single"/>
          <w:lang w:eastAsia="et-EE"/>
        </w:rPr>
      </w:pPr>
      <w:bookmarkStart w:id="17" w:name="_Hlk88829334"/>
      <w:r w:rsidRPr="00EF5333">
        <w:rPr>
          <w:color w:val="FF0000"/>
          <w:u w:val="single"/>
          <w:lang w:eastAsia="et-EE"/>
        </w:rPr>
        <w:t>Hankes tehtud muudatused võrreldes projektiga:</w:t>
      </w:r>
    </w:p>
    <w:p w14:paraId="2B666F36" w14:textId="77777777" w:rsidR="00F62D5F" w:rsidRPr="00EF5333" w:rsidRDefault="00F62D5F" w:rsidP="00F62D5F">
      <w:pPr>
        <w:suppressAutoHyphens w:val="0"/>
        <w:autoSpaceDE w:val="0"/>
        <w:autoSpaceDN w:val="0"/>
        <w:adjustRightInd w:val="0"/>
        <w:jc w:val="both"/>
        <w:rPr>
          <w:color w:val="FF0000"/>
          <w:lang w:eastAsia="et-EE"/>
        </w:rPr>
      </w:pPr>
      <w:r w:rsidRPr="00EF5333">
        <w:rPr>
          <w:color w:val="FF0000"/>
          <w:lang w:eastAsia="et-EE"/>
        </w:rPr>
        <w:t>Ehituses kasutatakse erinevalt projektis toodud järgmisi erisusi:</w:t>
      </w:r>
    </w:p>
    <w:p w14:paraId="13C52C7B" w14:textId="77777777" w:rsidR="00F62D5F" w:rsidRPr="00EF5333"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8" w:name="_Hlk89865129"/>
      <w:r w:rsidRPr="00EF5333">
        <w:rPr>
          <w:color w:val="FF0000"/>
          <w:lang w:eastAsia="et-EE"/>
        </w:rPr>
        <w:t xml:space="preserve">Projektis toodud </w:t>
      </w:r>
      <w:bookmarkEnd w:id="18"/>
      <w:r w:rsidRPr="00EF5333">
        <w:rPr>
          <w:color w:val="FF0000"/>
          <w:lang w:eastAsia="et-EE"/>
        </w:rPr>
        <w:t>truubi otsakute ehitamisel</w:t>
      </w:r>
      <w:bookmarkEnd w:id="17"/>
      <w:r w:rsidRPr="00EF5333">
        <w:rPr>
          <w:color w:val="FF0000"/>
          <w:lang w:eastAsia="et-EE"/>
        </w:rPr>
        <w:t>, nõlvade kindlustamisel jm. võib kasutada ainult erosioonitõkke matti, mis koosneb 100% kookoskiududest (350 g/m</w:t>
      </w:r>
      <w:r w:rsidRPr="00EF5333">
        <w:rPr>
          <w:color w:val="FF0000"/>
          <w:vertAlign w:val="superscript"/>
          <w:lang w:eastAsia="et-EE"/>
        </w:rPr>
        <w:t>2</w:t>
      </w:r>
      <w:r w:rsidRPr="00EF5333">
        <w:rPr>
          <w:color w:val="FF0000"/>
          <w:lang w:eastAsia="et-EE"/>
        </w:rPr>
        <w:t xml:space="preserve">) ja mille siduselemendiks on jute nöör/võrk. Kasutatav erosioonitõkke matti peab koosnema 100% biolagunevast materjalist, mille eluiga on vähemalt 2 aastat. </w:t>
      </w:r>
      <w:r w:rsidRPr="00EF5333">
        <w:rPr>
          <w:b/>
          <w:bCs/>
          <w:color w:val="FF0000"/>
          <w:lang w:eastAsia="et-EE"/>
        </w:rPr>
        <w:t xml:space="preserve">Erosioonitõkke matid, mis sisaldavad </w:t>
      </w:r>
      <w:r w:rsidRPr="00EF5333">
        <w:rPr>
          <w:b/>
          <w:bCs/>
          <w:color w:val="FF0000"/>
          <w:u w:val="single"/>
          <w:lang w:eastAsia="et-EE"/>
        </w:rPr>
        <w:t>plastist sidusnööre/võrkusid on keelatud.</w:t>
      </w:r>
    </w:p>
    <w:p w14:paraId="0E483790" w14:textId="77777777" w:rsidR="00F62D5F" w:rsidRPr="00EF5333"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EF5333">
        <w:rPr>
          <w:color w:val="FF0000"/>
          <w:lang w:eastAsia="et-EE"/>
        </w:rPr>
        <w:t>Otsakute ja nõlvade kindlustamisel võib kasutada hüdrokülvi, kuid see peab olema teostatud</w:t>
      </w:r>
      <w:r w:rsidRPr="00EF5333">
        <w:rPr>
          <w:b/>
          <w:bCs/>
          <w:color w:val="FF0000"/>
          <w:lang w:eastAsia="et-EE"/>
        </w:rPr>
        <w:t xml:space="preserve"> </w:t>
      </w:r>
      <w:r w:rsidRPr="00EF5333">
        <w:rPr>
          <w:b/>
          <w:bCs/>
          <w:color w:val="FF0000"/>
          <w:u w:val="single"/>
          <w:lang w:eastAsia="et-EE"/>
        </w:rPr>
        <w:t>50 päeva</w:t>
      </w:r>
      <w:r w:rsidRPr="00EF5333">
        <w:rPr>
          <w:b/>
          <w:bCs/>
          <w:color w:val="FF0000"/>
          <w:lang w:eastAsia="et-EE"/>
        </w:rPr>
        <w:t xml:space="preserve"> </w:t>
      </w:r>
      <w:r w:rsidRPr="00EF5333">
        <w:rPr>
          <w:color w:val="FF0000"/>
          <w:lang w:eastAsia="et-EE"/>
        </w:rPr>
        <w:t>enne ehituse lõpptähtaega ja ehituse üle andes peab otsakul/kindlustusel</w:t>
      </w:r>
      <w:r w:rsidRPr="00EF5333">
        <w:rPr>
          <w:b/>
          <w:bCs/>
          <w:color w:val="FF0000"/>
          <w:lang w:eastAsia="et-EE"/>
        </w:rPr>
        <w:t xml:space="preserve"> </w:t>
      </w:r>
      <w:r w:rsidRPr="00EF5333">
        <w:rPr>
          <w:b/>
          <w:bCs/>
          <w:color w:val="FF0000"/>
          <w:u w:val="single"/>
          <w:lang w:eastAsia="et-EE"/>
        </w:rPr>
        <w:t>kasvama ühtlane elujõuline haljastus.</w:t>
      </w:r>
    </w:p>
    <w:p w14:paraId="038850BB" w14:textId="77777777" w:rsidR="00F62D5F" w:rsidRPr="00EF5333"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EF5333">
        <w:rPr>
          <w:color w:val="FF0000"/>
          <w:lang w:eastAsia="et-EE"/>
        </w:rPr>
        <w:t xml:space="preserve">Projektis toodud truubi otsakute ja kivikindlustuste ehitamisel </w:t>
      </w:r>
      <w:r w:rsidRPr="00EF5333">
        <w:rPr>
          <w:b/>
          <w:bCs/>
          <w:color w:val="FF0000"/>
          <w:u w:val="single"/>
          <w:lang w:eastAsia="et-EE"/>
        </w:rPr>
        <w:t>on keelatud geotekstiilide kasutamine</w:t>
      </w:r>
      <w:r w:rsidRPr="00EF5333">
        <w:rPr>
          <w:color w:val="FF0000"/>
          <w:lang w:eastAsia="et-EE"/>
        </w:rPr>
        <w:t xml:space="preserve"> kivikindlustuste kivide all.</w:t>
      </w:r>
    </w:p>
    <w:p w14:paraId="1F8DB901" w14:textId="77777777" w:rsidR="00F62D5F" w:rsidRPr="00970CD0" w:rsidRDefault="00F62D5F" w:rsidP="00F62D5F">
      <w:pPr>
        <w:suppressAutoHyphens w:val="0"/>
        <w:autoSpaceDE w:val="0"/>
        <w:autoSpaceDN w:val="0"/>
        <w:adjustRightInd w:val="0"/>
        <w:jc w:val="both"/>
        <w:rPr>
          <w:lang w:eastAsia="et-EE"/>
        </w:rPr>
      </w:pPr>
    </w:p>
    <w:p w14:paraId="1AFF0F24" w14:textId="27DDC960" w:rsidR="00F62D5F" w:rsidRPr="00357013" w:rsidRDefault="00F62D5F" w:rsidP="00F62D5F">
      <w:pPr>
        <w:jc w:val="both"/>
      </w:pPr>
      <w:r w:rsidRPr="00970CD0">
        <w:lastRenderedPageBreak/>
        <w:t xml:space="preserve">Töö tehniliseks aluseks on </w:t>
      </w:r>
      <w:bookmarkStart w:id="19" w:name="_Hlk142663620"/>
      <w:r w:rsidR="00244CE4">
        <w:rPr>
          <w:b/>
          <w:bCs/>
        </w:rPr>
        <w:t>Laanekraav</w:t>
      </w:r>
      <w:r w:rsidRPr="00947C00">
        <w:rPr>
          <w:b/>
          <w:bCs/>
        </w:rPr>
        <w:t xml:space="preserve"> OÜ </w:t>
      </w:r>
      <w:r w:rsidRPr="00947C00">
        <w:t>poolt koostatud „</w:t>
      </w:r>
      <w:r w:rsidR="00244CE4" w:rsidRPr="00244CE4">
        <w:t>Kuningaküla</w:t>
      </w:r>
      <w:r w:rsidRPr="00947C00">
        <w:t xml:space="preserve"> maaparandusehitiste</w:t>
      </w:r>
      <w:r w:rsidR="00244CE4">
        <w:t xml:space="preserve"> ja teedevõrgu</w:t>
      </w:r>
      <w:r w:rsidRPr="00947C00">
        <w:t xml:space="preserve"> </w:t>
      </w:r>
      <w:bookmarkEnd w:id="19"/>
      <w:r w:rsidRPr="00947C00">
        <w:t xml:space="preserve">rekonstrueerimise projekt“ </w:t>
      </w:r>
      <w:r w:rsidRPr="00357013">
        <w:t>(</w:t>
      </w:r>
      <w:r w:rsidRPr="00357013">
        <w:rPr>
          <w:color w:val="000000"/>
        </w:rPr>
        <w:t>Lisa 4 – Projekt</w:t>
      </w:r>
      <w:r w:rsidRPr="00357013">
        <w:t>) ja asjakohastel juhtudel sellest projektist erinevuste kohta hankedokumentides esitatud täpsustused.</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70C6DFFB" w14:textId="77777777" w:rsidR="00EC2B19" w:rsidRPr="002E4E98" w:rsidRDefault="00EC2B19" w:rsidP="00EC2B19">
      <w:pPr>
        <w:jc w:val="both"/>
        <w:rPr>
          <w:color w:val="000000"/>
        </w:rPr>
      </w:pPr>
      <w:r w:rsidRPr="002E4E98">
        <w:rPr>
          <w:color w:val="000000"/>
        </w:rPr>
        <w:t xml:space="preserve">Objektiga on võimalik tutvuda: metsaparandaja </w:t>
      </w:r>
      <w:r w:rsidRPr="001C6FFC">
        <w:t xml:space="preserve">Maie Rummel, tel: 514 0460; e-post </w:t>
      </w:r>
      <w:hyperlink r:id="rId10" w:history="1">
        <w:r w:rsidRPr="001C6FFC">
          <w:rPr>
            <w:rStyle w:val="Hperlink"/>
          </w:rPr>
          <w:t>maie.rummel@rmk.ee</w:t>
        </w:r>
      </w:hyperlink>
      <w:r>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 xml:space="preserve">lepingu täitmise tähtaja pikendamise, Tellija </w:t>
      </w:r>
      <w:r w:rsidRPr="00D90200">
        <w:rPr>
          <w:bCs/>
        </w:rPr>
        <w:lastRenderedPageBreak/>
        <w:t>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lastRenderedPageBreak/>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F3118" w14:textId="77777777" w:rsidR="00AE3D61" w:rsidRDefault="00AE3D61">
      <w:r>
        <w:separator/>
      </w:r>
    </w:p>
  </w:endnote>
  <w:endnote w:type="continuationSeparator" w:id="0">
    <w:p w14:paraId="7EA81E6C" w14:textId="77777777" w:rsidR="00AE3D61" w:rsidRDefault="00AE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71894" w14:textId="77777777" w:rsidR="00AE3D61" w:rsidRDefault="00AE3D61">
      <w:r>
        <w:separator/>
      </w:r>
    </w:p>
  </w:footnote>
  <w:footnote w:type="continuationSeparator" w:id="0">
    <w:p w14:paraId="5E6616C1" w14:textId="77777777" w:rsidR="00AE3D61" w:rsidRDefault="00AE3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496A7EF" w:rsidR="00E15B6A" w:rsidRPr="00DB67AA" w:rsidRDefault="00BF21C9" w:rsidP="000455C0">
    <w:pPr>
      <w:rPr>
        <w:bCs/>
        <w:i/>
      </w:rPr>
    </w:pPr>
    <w:r w:rsidRPr="00BF21C9">
      <w:rPr>
        <w:bCs/>
        <w:i/>
      </w:rPr>
      <w:t>Kuningaküla</w:t>
    </w:r>
    <w:r w:rsidR="00557D90" w:rsidRPr="00557D90">
      <w:rPr>
        <w:bCs/>
        <w:i/>
      </w:rPr>
      <w:t xml:space="preserve"> maaparandussüsteemi </w:t>
    </w:r>
    <w:r w:rsidR="000455C0" w:rsidRPr="000455C0">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98E"/>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5C0"/>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67CF8"/>
    <w:rsid w:val="00071DA5"/>
    <w:rsid w:val="00072694"/>
    <w:rsid w:val="000741C8"/>
    <w:rsid w:val="00074BFF"/>
    <w:rsid w:val="00074D55"/>
    <w:rsid w:val="000759F7"/>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5E23"/>
    <w:rsid w:val="00097159"/>
    <w:rsid w:val="000976AE"/>
    <w:rsid w:val="000A1027"/>
    <w:rsid w:val="000A26B1"/>
    <w:rsid w:val="000A270C"/>
    <w:rsid w:val="000A2CAB"/>
    <w:rsid w:val="000A4185"/>
    <w:rsid w:val="000A57BB"/>
    <w:rsid w:val="000A68E5"/>
    <w:rsid w:val="000A6B4D"/>
    <w:rsid w:val="000A796E"/>
    <w:rsid w:val="000B1AAA"/>
    <w:rsid w:val="000B2163"/>
    <w:rsid w:val="000B2C66"/>
    <w:rsid w:val="000B467C"/>
    <w:rsid w:val="000B4FD8"/>
    <w:rsid w:val="000B6354"/>
    <w:rsid w:val="000B6371"/>
    <w:rsid w:val="000B6FE2"/>
    <w:rsid w:val="000B70FA"/>
    <w:rsid w:val="000B7E3D"/>
    <w:rsid w:val="000C0CB6"/>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3D02"/>
    <w:rsid w:val="000E4CD7"/>
    <w:rsid w:val="000E5532"/>
    <w:rsid w:val="000E62E9"/>
    <w:rsid w:val="000E71D8"/>
    <w:rsid w:val="000E773A"/>
    <w:rsid w:val="000E782E"/>
    <w:rsid w:val="000E7FB1"/>
    <w:rsid w:val="000F10A4"/>
    <w:rsid w:val="000F1872"/>
    <w:rsid w:val="000F26B4"/>
    <w:rsid w:val="000F2C9D"/>
    <w:rsid w:val="000F4D32"/>
    <w:rsid w:val="000F5282"/>
    <w:rsid w:val="000F6351"/>
    <w:rsid w:val="000F6AF9"/>
    <w:rsid w:val="000F72B5"/>
    <w:rsid w:val="0010181F"/>
    <w:rsid w:val="001049B5"/>
    <w:rsid w:val="00105A31"/>
    <w:rsid w:val="0010695B"/>
    <w:rsid w:val="00106C63"/>
    <w:rsid w:val="00110E61"/>
    <w:rsid w:val="00111E0A"/>
    <w:rsid w:val="00111F16"/>
    <w:rsid w:val="001128CA"/>
    <w:rsid w:val="00113F93"/>
    <w:rsid w:val="00114612"/>
    <w:rsid w:val="001158A8"/>
    <w:rsid w:val="00115A20"/>
    <w:rsid w:val="001165A0"/>
    <w:rsid w:val="00116E23"/>
    <w:rsid w:val="001201D4"/>
    <w:rsid w:val="001217B9"/>
    <w:rsid w:val="00123C2C"/>
    <w:rsid w:val="00125693"/>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6BA"/>
    <w:rsid w:val="00144EC3"/>
    <w:rsid w:val="00145215"/>
    <w:rsid w:val="00145E47"/>
    <w:rsid w:val="00146727"/>
    <w:rsid w:val="00147082"/>
    <w:rsid w:val="001470EB"/>
    <w:rsid w:val="00151F23"/>
    <w:rsid w:val="001524A6"/>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6A9E"/>
    <w:rsid w:val="00186BED"/>
    <w:rsid w:val="0018716B"/>
    <w:rsid w:val="00192CCF"/>
    <w:rsid w:val="0019393A"/>
    <w:rsid w:val="00194892"/>
    <w:rsid w:val="00194A8E"/>
    <w:rsid w:val="00196020"/>
    <w:rsid w:val="00197A0E"/>
    <w:rsid w:val="001A0251"/>
    <w:rsid w:val="001A12D3"/>
    <w:rsid w:val="001A1BB4"/>
    <w:rsid w:val="001A2315"/>
    <w:rsid w:val="001A3DA7"/>
    <w:rsid w:val="001A4261"/>
    <w:rsid w:val="001A4613"/>
    <w:rsid w:val="001A4656"/>
    <w:rsid w:val="001A48A4"/>
    <w:rsid w:val="001A649F"/>
    <w:rsid w:val="001B0B75"/>
    <w:rsid w:val="001B20F1"/>
    <w:rsid w:val="001B27BC"/>
    <w:rsid w:val="001B300F"/>
    <w:rsid w:val="001B326B"/>
    <w:rsid w:val="001B3C55"/>
    <w:rsid w:val="001B3D10"/>
    <w:rsid w:val="001B427A"/>
    <w:rsid w:val="001B74CB"/>
    <w:rsid w:val="001B7BA0"/>
    <w:rsid w:val="001B7F7F"/>
    <w:rsid w:val="001C02BF"/>
    <w:rsid w:val="001C20C9"/>
    <w:rsid w:val="001C27D1"/>
    <w:rsid w:val="001C2A83"/>
    <w:rsid w:val="001C4438"/>
    <w:rsid w:val="001C5360"/>
    <w:rsid w:val="001C6E61"/>
    <w:rsid w:val="001C7473"/>
    <w:rsid w:val="001C7661"/>
    <w:rsid w:val="001C792E"/>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309"/>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3767"/>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6667"/>
    <w:rsid w:val="00226B7A"/>
    <w:rsid w:val="00227241"/>
    <w:rsid w:val="00227F44"/>
    <w:rsid w:val="00230147"/>
    <w:rsid w:val="00230392"/>
    <w:rsid w:val="002303B3"/>
    <w:rsid w:val="002323A7"/>
    <w:rsid w:val="00233297"/>
    <w:rsid w:val="00233438"/>
    <w:rsid w:val="00233D9C"/>
    <w:rsid w:val="00235B7A"/>
    <w:rsid w:val="002364D1"/>
    <w:rsid w:val="00237E3D"/>
    <w:rsid w:val="00237FAB"/>
    <w:rsid w:val="002400FD"/>
    <w:rsid w:val="0024060E"/>
    <w:rsid w:val="002411BC"/>
    <w:rsid w:val="00243327"/>
    <w:rsid w:val="0024412C"/>
    <w:rsid w:val="00244CE4"/>
    <w:rsid w:val="00244DC2"/>
    <w:rsid w:val="002462C1"/>
    <w:rsid w:val="0024657B"/>
    <w:rsid w:val="002472E8"/>
    <w:rsid w:val="0025427B"/>
    <w:rsid w:val="0025438B"/>
    <w:rsid w:val="00254970"/>
    <w:rsid w:val="002549D8"/>
    <w:rsid w:val="002562D1"/>
    <w:rsid w:val="0025680B"/>
    <w:rsid w:val="00256F5C"/>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5776"/>
    <w:rsid w:val="002765B1"/>
    <w:rsid w:val="00280C86"/>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065"/>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334"/>
    <w:rsid w:val="002D19FF"/>
    <w:rsid w:val="002D2EE1"/>
    <w:rsid w:val="002D37B5"/>
    <w:rsid w:val="002D3886"/>
    <w:rsid w:val="002D3B20"/>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B91"/>
    <w:rsid w:val="00302A97"/>
    <w:rsid w:val="00304042"/>
    <w:rsid w:val="00305294"/>
    <w:rsid w:val="00305426"/>
    <w:rsid w:val="003106DF"/>
    <w:rsid w:val="0031086A"/>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134E"/>
    <w:rsid w:val="00332044"/>
    <w:rsid w:val="00332251"/>
    <w:rsid w:val="00333D29"/>
    <w:rsid w:val="003348E1"/>
    <w:rsid w:val="00335DEF"/>
    <w:rsid w:val="00340637"/>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6179"/>
    <w:rsid w:val="003672B9"/>
    <w:rsid w:val="00367F78"/>
    <w:rsid w:val="00367FE0"/>
    <w:rsid w:val="0037092E"/>
    <w:rsid w:val="00372C1A"/>
    <w:rsid w:val="00372C3C"/>
    <w:rsid w:val="00373278"/>
    <w:rsid w:val="003735B9"/>
    <w:rsid w:val="003736D4"/>
    <w:rsid w:val="003739B9"/>
    <w:rsid w:val="00374104"/>
    <w:rsid w:val="00375A8A"/>
    <w:rsid w:val="00375D2D"/>
    <w:rsid w:val="003769F6"/>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5C00"/>
    <w:rsid w:val="003B6F03"/>
    <w:rsid w:val="003B783F"/>
    <w:rsid w:val="003C0C00"/>
    <w:rsid w:val="003C1835"/>
    <w:rsid w:val="003C209B"/>
    <w:rsid w:val="003C3985"/>
    <w:rsid w:val="003C42FB"/>
    <w:rsid w:val="003C501C"/>
    <w:rsid w:val="003C542B"/>
    <w:rsid w:val="003C6612"/>
    <w:rsid w:val="003C7221"/>
    <w:rsid w:val="003C7409"/>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C9D"/>
    <w:rsid w:val="003F5E4B"/>
    <w:rsid w:val="003F670C"/>
    <w:rsid w:val="003F7419"/>
    <w:rsid w:val="003F7FCE"/>
    <w:rsid w:val="00400281"/>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D76"/>
    <w:rsid w:val="004400A0"/>
    <w:rsid w:val="004422FD"/>
    <w:rsid w:val="00444316"/>
    <w:rsid w:val="0044438F"/>
    <w:rsid w:val="00444660"/>
    <w:rsid w:val="004447CF"/>
    <w:rsid w:val="00444AE7"/>
    <w:rsid w:val="00444BF7"/>
    <w:rsid w:val="00444EBB"/>
    <w:rsid w:val="00450429"/>
    <w:rsid w:val="00450513"/>
    <w:rsid w:val="004513C4"/>
    <w:rsid w:val="004538BE"/>
    <w:rsid w:val="004550DF"/>
    <w:rsid w:val="00456BFE"/>
    <w:rsid w:val="00457C10"/>
    <w:rsid w:val="00457D08"/>
    <w:rsid w:val="00461223"/>
    <w:rsid w:val="0046197F"/>
    <w:rsid w:val="00461E52"/>
    <w:rsid w:val="004628DA"/>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42EB"/>
    <w:rsid w:val="004744E8"/>
    <w:rsid w:val="00474990"/>
    <w:rsid w:val="00474D9B"/>
    <w:rsid w:val="00475214"/>
    <w:rsid w:val="00476317"/>
    <w:rsid w:val="0048121E"/>
    <w:rsid w:val="0048127D"/>
    <w:rsid w:val="00481A29"/>
    <w:rsid w:val="00482B79"/>
    <w:rsid w:val="00482FDA"/>
    <w:rsid w:val="00483F8B"/>
    <w:rsid w:val="00485712"/>
    <w:rsid w:val="00485DBB"/>
    <w:rsid w:val="00485EC4"/>
    <w:rsid w:val="004924FA"/>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0AF9"/>
    <w:rsid w:val="004B1BC8"/>
    <w:rsid w:val="004B1F48"/>
    <w:rsid w:val="004B23F2"/>
    <w:rsid w:val="004B2B58"/>
    <w:rsid w:val="004B3073"/>
    <w:rsid w:val="004B42BE"/>
    <w:rsid w:val="004B57C9"/>
    <w:rsid w:val="004B5C4E"/>
    <w:rsid w:val="004B637A"/>
    <w:rsid w:val="004B641D"/>
    <w:rsid w:val="004B759A"/>
    <w:rsid w:val="004C1AFA"/>
    <w:rsid w:val="004C2195"/>
    <w:rsid w:val="004C66F2"/>
    <w:rsid w:val="004C7861"/>
    <w:rsid w:val="004C7CCB"/>
    <w:rsid w:val="004D0C37"/>
    <w:rsid w:val="004D4520"/>
    <w:rsid w:val="004D5EAB"/>
    <w:rsid w:val="004D60C9"/>
    <w:rsid w:val="004D61EE"/>
    <w:rsid w:val="004D7B13"/>
    <w:rsid w:val="004D7E4D"/>
    <w:rsid w:val="004E0BEB"/>
    <w:rsid w:val="004E0E4F"/>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876"/>
    <w:rsid w:val="00515FE1"/>
    <w:rsid w:val="0051753D"/>
    <w:rsid w:val="00517D73"/>
    <w:rsid w:val="0052209C"/>
    <w:rsid w:val="00524D4C"/>
    <w:rsid w:val="00524D74"/>
    <w:rsid w:val="005265C5"/>
    <w:rsid w:val="005270B9"/>
    <w:rsid w:val="00527A61"/>
    <w:rsid w:val="00527C0B"/>
    <w:rsid w:val="00530508"/>
    <w:rsid w:val="0053442B"/>
    <w:rsid w:val="005362DE"/>
    <w:rsid w:val="00537DE2"/>
    <w:rsid w:val="0054002D"/>
    <w:rsid w:val="00541159"/>
    <w:rsid w:val="00541E57"/>
    <w:rsid w:val="00542129"/>
    <w:rsid w:val="00542444"/>
    <w:rsid w:val="005426C8"/>
    <w:rsid w:val="00542FF5"/>
    <w:rsid w:val="00543110"/>
    <w:rsid w:val="00543567"/>
    <w:rsid w:val="00543D69"/>
    <w:rsid w:val="00545773"/>
    <w:rsid w:val="005471AE"/>
    <w:rsid w:val="00551A5B"/>
    <w:rsid w:val="00552B82"/>
    <w:rsid w:val="00554305"/>
    <w:rsid w:val="00554FD9"/>
    <w:rsid w:val="005554AA"/>
    <w:rsid w:val="00556BE1"/>
    <w:rsid w:val="005572D0"/>
    <w:rsid w:val="00557D90"/>
    <w:rsid w:val="00560226"/>
    <w:rsid w:val="00560E01"/>
    <w:rsid w:val="00562117"/>
    <w:rsid w:val="0056254D"/>
    <w:rsid w:val="00562CBE"/>
    <w:rsid w:val="00563CE1"/>
    <w:rsid w:val="00564BA3"/>
    <w:rsid w:val="00564E91"/>
    <w:rsid w:val="005726BA"/>
    <w:rsid w:val="0057440C"/>
    <w:rsid w:val="0057469B"/>
    <w:rsid w:val="0057652E"/>
    <w:rsid w:val="005814E4"/>
    <w:rsid w:val="00581D9E"/>
    <w:rsid w:val="00581DC2"/>
    <w:rsid w:val="00582981"/>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4C68"/>
    <w:rsid w:val="00615385"/>
    <w:rsid w:val="0061551F"/>
    <w:rsid w:val="00615E8A"/>
    <w:rsid w:val="006177E6"/>
    <w:rsid w:val="00617BE4"/>
    <w:rsid w:val="00617F6E"/>
    <w:rsid w:val="00622C93"/>
    <w:rsid w:val="00623CE4"/>
    <w:rsid w:val="00624C8B"/>
    <w:rsid w:val="00625EA2"/>
    <w:rsid w:val="006266B3"/>
    <w:rsid w:val="00626C4E"/>
    <w:rsid w:val="00627721"/>
    <w:rsid w:val="0062777F"/>
    <w:rsid w:val="006302CC"/>
    <w:rsid w:val="00631303"/>
    <w:rsid w:val="006328A2"/>
    <w:rsid w:val="0063429F"/>
    <w:rsid w:val="0063446B"/>
    <w:rsid w:val="0063518C"/>
    <w:rsid w:val="00635AEA"/>
    <w:rsid w:val="00636A15"/>
    <w:rsid w:val="00636F3F"/>
    <w:rsid w:val="0063724A"/>
    <w:rsid w:val="006406FE"/>
    <w:rsid w:val="00640A09"/>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69F"/>
    <w:rsid w:val="006678F2"/>
    <w:rsid w:val="00670507"/>
    <w:rsid w:val="00670817"/>
    <w:rsid w:val="00672ED9"/>
    <w:rsid w:val="0067333E"/>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588"/>
    <w:rsid w:val="006A2BB6"/>
    <w:rsid w:val="006A36DC"/>
    <w:rsid w:val="006A52E6"/>
    <w:rsid w:val="006A6FD1"/>
    <w:rsid w:val="006A70B0"/>
    <w:rsid w:val="006A72C3"/>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3C6F"/>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66EB"/>
    <w:rsid w:val="006F6A9D"/>
    <w:rsid w:val="007004CE"/>
    <w:rsid w:val="007018DF"/>
    <w:rsid w:val="00701D06"/>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5687"/>
    <w:rsid w:val="00726809"/>
    <w:rsid w:val="00727D6D"/>
    <w:rsid w:val="00727F72"/>
    <w:rsid w:val="0073061B"/>
    <w:rsid w:val="00731EA0"/>
    <w:rsid w:val="00731F82"/>
    <w:rsid w:val="00733B01"/>
    <w:rsid w:val="0073438E"/>
    <w:rsid w:val="00736BC9"/>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8AB"/>
    <w:rsid w:val="00763D0A"/>
    <w:rsid w:val="00764AF2"/>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15"/>
    <w:rsid w:val="00791873"/>
    <w:rsid w:val="007919C0"/>
    <w:rsid w:val="00791BDA"/>
    <w:rsid w:val="007946FB"/>
    <w:rsid w:val="007948FD"/>
    <w:rsid w:val="00794CB9"/>
    <w:rsid w:val="00794EF8"/>
    <w:rsid w:val="00796B30"/>
    <w:rsid w:val="007A0ECD"/>
    <w:rsid w:val="007A15FD"/>
    <w:rsid w:val="007A1912"/>
    <w:rsid w:val="007A2D93"/>
    <w:rsid w:val="007A3E9C"/>
    <w:rsid w:val="007A4319"/>
    <w:rsid w:val="007A4CB0"/>
    <w:rsid w:val="007A6E41"/>
    <w:rsid w:val="007A7D12"/>
    <w:rsid w:val="007B04FA"/>
    <w:rsid w:val="007B1066"/>
    <w:rsid w:val="007B1942"/>
    <w:rsid w:val="007B1ADD"/>
    <w:rsid w:val="007B3162"/>
    <w:rsid w:val="007B4534"/>
    <w:rsid w:val="007B509C"/>
    <w:rsid w:val="007B62CE"/>
    <w:rsid w:val="007B6554"/>
    <w:rsid w:val="007C0579"/>
    <w:rsid w:val="007C091A"/>
    <w:rsid w:val="007C0F86"/>
    <w:rsid w:val="007C2AC6"/>
    <w:rsid w:val="007C3CBA"/>
    <w:rsid w:val="007C70A7"/>
    <w:rsid w:val="007C7590"/>
    <w:rsid w:val="007D312E"/>
    <w:rsid w:val="007D349B"/>
    <w:rsid w:val="007D38C5"/>
    <w:rsid w:val="007D4653"/>
    <w:rsid w:val="007D4B2D"/>
    <w:rsid w:val="007D729A"/>
    <w:rsid w:val="007E045A"/>
    <w:rsid w:val="007E0F1C"/>
    <w:rsid w:val="007E11B6"/>
    <w:rsid w:val="007E11D1"/>
    <w:rsid w:val="007E19A8"/>
    <w:rsid w:val="007E2862"/>
    <w:rsid w:val="007E33C8"/>
    <w:rsid w:val="007E367B"/>
    <w:rsid w:val="007E36E6"/>
    <w:rsid w:val="007E4541"/>
    <w:rsid w:val="007E481E"/>
    <w:rsid w:val="007E4B62"/>
    <w:rsid w:val="007E6756"/>
    <w:rsid w:val="007E6F72"/>
    <w:rsid w:val="007E70AB"/>
    <w:rsid w:val="007E78DE"/>
    <w:rsid w:val="007F0FDB"/>
    <w:rsid w:val="007F30EF"/>
    <w:rsid w:val="007F374E"/>
    <w:rsid w:val="007F3DEB"/>
    <w:rsid w:val="007F44C5"/>
    <w:rsid w:val="007F467C"/>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3B11"/>
    <w:rsid w:val="0081465B"/>
    <w:rsid w:val="00815E44"/>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592"/>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80296"/>
    <w:rsid w:val="0088048F"/>
    <w:rsid w:val="008824DD"/>
    <w:rsid w:val="008838A1"/>
    <w:rsid w:val="008848C4"/>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A0E"/>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024"/>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460C"/>
    <w:rsid w:val="00944E0F"/>
    <w:rsid w:val="009459D4"/>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0246"/>
    <w:rsid w:val="00984B21"/>
    <w:rsid w:val="009853B7"/>
    <w:rsid w:val="00985696"/>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F55"/>
    <w:rsid w:val="009A488F"/>
    <w:rsid w:val="009B008C"/>
    <w:rsid w:val="009B0539"/>
    <w:rsid w:val="009B1CCD"/>
    <w:rsid w:val="009B28B8"/>
    <w:rsid w:val="009B2B7A"/>
    <w:rsid w:val="009B353E"/>
    <w:rsid w:val="009B411D"/>
    <w:rsid w:val="009B4E22"/>
    <w:rsid w:val="009B57D6"/>
    <w:rsid w:val="009B5C57"/>
    <w:rsid w:val="009B6152"/>
    <w:rsid w:val="009B61B3"/>
    <w:rsid w:val="009C063D"/>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A72"/>
    <w:rsid w:val="009E2B76"/>
    <w:rsid w:val="009E3400"/>
    <w:rsid w:val="009E38C6"/>
    <w:rsid w:val="009E408B"/>
    <w:rsid w:val="009E44AA"/>
    <w:rsid w:val="009E48A6"/>
    <w:rsid w:val="009E49F5"/>
    <w:rsid w:val="009E5842"/>
    <w:rsid w:val="009F3277"/>
    <w:rsid w:val="009F617D"/>
    <w:rsid w:val="009F6760"/>
    <w:rsid w:val="009F6B29"/>
    <w:rsid w:val="00A011EA"/>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1B"/>
    <w:rsid w:val="00A534AC"/>
    <w:rsid w:val="00A53530"/>
    <w:rsid w:val="00A5412F"/>
    <w:rsid w:val="00A547E2"/>
    <w:rsid w:val="00A54B41"/>
    <w:rsid w:val="00A54C46"/>
    <w:rsid w:val="00A553FC"/>
    <w:rsid w:val="00A571F4"/>
    <w:rsid w:val="00A57DC3"/>
    <w:rsid w:val="00A60726"/>
    <w:rsid w:val="00A607FB"/>
    <w:rsid w:val="00A609DF"/>
    <w:rsid w:val="00A60EA7"/>
    <w:rsid w:val="00A61186"/>
    <w:rsid w:val="00A61978"/>
    <w:rsid w:val="00A62166"/>
    <w:rsid w:val="00A6250A"/>
    <w:rsid w:val="00A62DED"/>
    <w:rsid w:val="00A62E65"/>
    <w:rsid w:val="00A64715"/>
    <w:rsid w:val="00A64771"/>
    <w:rsid w:val="00A67AE4"/>
    <w:rsid w:val="00A7002E"/>
    <w:rsid w:val="00A70285"/>
    <w:rsid w:val="00A7062F"/>
    <w:rsid w:val="00A70863"/>
    <w:rsid w:val="00A71976"/>
    <w:rsid w:val="00A736C1"/>
    <w:rsid w:val="00A73954"/>
    <w:rsid w:val="00A756BA"/>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96424"/>
    <w:rsid w:val="00AA0838"/>
    <w:rsid w:val="00AA1A7C"/>
    <w:rsid w:val="00AA4088"/>
    <w:rsid w:val="00AA4880"/>
    <w:rsid w:val="00AA54B9"/>
    <w:rsid w:val="00AA68D3"/>
    <w:rsid w:val="00AA69BA"/>
    <w:rsid w:val="00AA74A1"/>
    <w:rsid w:val="00AB16DB"/>
    <w:rsid w:val="00AB274D"/>
    <w:rsid w:val="00AB292A"/>
    <w:rsid w:val="00AB296F"/>
    <w:rsid w:val="00AB30C7"/>
    <w:rsid w:val="00AB3B93"/>
    <w:rsid w:val="00AB3E87"/>
    <w:rsid w:val="00AB3F7E"/>
    <w:rsid w:val="00AB56DD"/>
    <w:rsid w:val="00AB5B56"/>
    <w:rsid w:val="00AB615C"/>
    <w:rsid w:val="00AB6BB5"/>
    <w:rsid w:val="00AB6CB7"/>
    <w:rsid w:val="00AB6D5D"/>
    <w:rsid w:val="00AB76E6"/>
    <w:rsid w:val="00AB78BE"/>
    <w:rsid w:val="00AB7FB4"/>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3D61"/>
    <w:rsid w:val="00AE4C41"/>
    <w:rsid w:val="00AE5C32"/>
    <w:rsid w:val="00AE6690"/>
    <w:rsid w:val="00AE67AA"/>
    <w:rsid w:val="00AE752B"/>
    <w:rsid w:val="00AF0203"/>
    <w:rsid w:val="00AF4066"/>
    <w:rsid w:val="00AF47E9"/>
    <w:rsid w:val="00AF4E29"/>
    <w:rsid w:val="00AF518D"/>
    <w:rsid w:val="00AF68B8"/>
    <w:rsid w:val="00AF7288"/>
    <w:rsid w:val="00AF7BD2"/>
    <w:rsid w:val="00B01EF4"/>
    <w:rsid w:val="00B02CE6"/>
    <w:rsid w:val="00B02F93"/>
    <w:rsid w:val="00B039C4"/>
    <w:rsid w:val="00B04613"/>
    <w:rsid w:val="00B04D6F"/>
    <w:rsid w:val="00B0574C"/>
    <w:rsid w:val="00B05F33"/>
    <w:rsid w:val="00B1080F"/>
    <w:rsid w:val="00B12639"/>
    <w:rsid w:val="00B12848"/>
    <w:rsid w:val="00B12B5A"/>
    <w:rsid w:val="00B13922"/>
    <w:rsid w:val="00B13BCB"/>
    <w:rsid w:val="00B13C50"/>
    <w:rsid w:val="00B16CF7"/>
    <w:rsid w:val="00B16DBA"/>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1632"/>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6047"/>
    <w:rsid w:val="00B7724E"/>
    <w:rsid w:val="00B7736E"/>
    <w:rsid w:val="00B77D5D"/>
    <w:rsid w:val="00B80057"/>
    <w:rsid w:val="00B82B80"/>
    <w:rsid w:val="00B830ED"/>
    <w:rsid w:val="00B8410A"/>
    <w:rsid w:val="00B84E5A"/>
    <w:rsid w:val="00B85343"/>
    <w:rsid w:val="00B86477"/>
    <w:rsid w:val="00B87CD6"/>
    <w:rsid w:val="00B90AB5"/>
    <w:rsid w:val="00B91C8B"/>
    <w:rsid w:val="00B92BF9"/>
    <w:rsid w:val="00B94B85"/>
    <w:rsid w:val="00B94CA3"/>
    <w:rsid w:val="00B951F9"/>
    <w:rsid w:val="00B9560E"/>
    <w:rsid w:val="00B96995"/>
    <w:rsid w:val="00B969DA"/>
    <w:rsid w:val="00B9793E"/>
    <w:rsid w:val="00BA0E8D"/>
    <w:rsid w:val="00BA5B16"/>
    <w:rsid w:val="00BA6EBA"/>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DBA"/>
    <w:rsid w:val="00BC5E93"/>
    <w:rsid w:val="00BC62F1"/>
    <w:rsid w:val="00BC6483"/>
    <w:rsid w:val="00BC6D21"/>
    <w:rsid w:val="00BC74F9"/>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1C9"/>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647"/>
    <w:rsid w:val="00C21DC6"/>
    <w:rsid w:val="00C22BA0"/>
    <w:rsid w:val="00C23E5E"/>
    <w:rsid w:val="00C25B28"/>
    <w:rsid w:val="00C26AB5"/>
    <w:rsid w:val="00C26F94"/>
    <w:rsid w:val="00C30BCA"/>
    <w:rsid w:val="00C31AA7"/>
    <w:rsid w:val="00C32722"/>
    <w:rsid w:val="00C32A03"/>
    <w:rsid w:val="00C33783"/>
    <w:rsid w:val="00C34090"/>
    <w:rsid w:val="00C353FD"/>
    <w:rsid w:val="00C35458"/>
    <w:rsid w:val="00C3555E"/>
    <w:rsid w:val="00C357EA"/>
    <w:rsid w:val="00C365C3"/>
    <w:rsid w:val="00C36BA4"/>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59E1"/>
    <w:rsid w:val="00C56AEE"/>
    <w:rsid w:val="00C574ED"/>
    <w:rsid w:val="00C62AB9"/>
    <w:rsid w:val="00C6396B"/>
    <w:rsid w:val="00C63DA1"/>
    <w:rsid w:val="00C6421F"/>
    <w:rsid w:val="00C67258"/>
    <w:rsid w:val="00C679D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87CAC"/>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96ED0"/>
    <w:rsid w:val="00C975B4"/>
    <w:rsid w:val="00CA01B6"/>
    <w:rsid w:val="00CA02E2"/>
    <w:rsid w:val="00CA3822"/>
    <w:rsid w:val="00CA460C"/>
    <w:rsid w:val="00CA6293"/>
    <w:rsid w:val="00CA7654"/>
    <w:rsid w:val="00CA771B"/>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C45"/>
    <w:rsid w:val="00CB731A"/>
    <w:rsid w:val="00CB786B"/>
    <w:rsid w:val="00CC1F47"/>
    <w:rsid w:val="00CC22A9"/>
    <w:rsid w:val="00CC2B31"/>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5E78"/>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08A"/>
    <w:rsid w:val="00D06C82"/>
    <w:rsid w:val="00D10327"/>
    <w:rsid w:val="00D10B09"/>
    <w:rsid w:val="00D12B2A"/>
    <w:rsid w:val="00D134D5"/>
    <w:rsid w:val="00D142CD"/>
    <w:rsid w:val="00D147E6"/>
    <w:rsid w:val="00D15291"/>
    <w:rsid w:val="00D21CAB"/>
    <w:rsid w:val="00D247C5"/>
    <w:rsid w:val="00D24840"/>
    <w:rsid w:val="00D25E60"/>
    <w:rsid w:val="00D302A2"/>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2CB"/>
    <w:rsid w:val="00D83DAC"/>
    <w:rsid w:val="00D8532B"/>
    <w:rsid w:val="00D86297"/>
    <w:rsid w:val="00D86FC4"/>
    <w:rsid w:val="00D87645"/>
    <w:rsid w:val="00D879B4"/>
    <w:rsid w:val="00D90420"/>
    <w:rsid w:val="00D93D2A"/>
    <w:rsid w:val="00D94B23"/>
    <w:rsid w:val="00D95CC8"/>
    <w:rsid w:val="00D95D13"/>
    <w:rsid w:val="00D97517"/>
    <w:rsid w:val="00D97733"/>
    <w:rsid w:val="00D97895"/>
    <w:rsid w:val="00D97A4E"/>
    <w:rsid w:val="00DA02FA"/>
    <w:rsid w:val="00DA0319"/>
    <w:rsid w:val="00DA0D4C"/>
    <w:rsid w:val="00DA0E1A"/>
    <w:rsid w:val="00DA1A98"/>
    <w:rsid w:val="00DA2C8A"/>
    <w:rsid w:val="00DA2EFD"/>
    <w:rsid w:val="00DA3F3C"/>
    <w:rsid w:val="00DA5151"/>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4E6"/>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58D6"/>
    <w:rsid w:val="00E0634C"/>
    <w:rsid w:val="00E07E38"/>
    <w:rsid w:val="00E100C4"/>
    <w:rsid w:val="00E116CD"/>
    <w:rsid w:val="00E13EF0"/>
    <w:rsid w:val="00E152F0"/>
    <w:rsid w:val="00E157E8"/>
    <w:rsid w:val="00E15B6A"/>
    <w:rsid w:val="00E15C07"/>
    <w:rsid w:val="00E16118"/>
    <w:rsid w:val="00E16B4B"/>
    <w:rsid w:val="00E1751B"/>
    <w:rsid w:val="00E206E2"/>
    <w:rsid w:val="00E20D0C"/>
    <w:rsid w:val="00E21795"/>
    <w:rsid w:val="00E21C01"/>
    <w:rsid w:val="00E23C09"/>
    <w:rsid w:val="00E240A7"/>
    <w:rsid w:val="00E24246"/>
    <w:rsid w:val="00E278BD"/>
    <w:rsid w:val="00E27A99"/>
    <w:rsid w:val="00E27BE2"/>
    <w:rsid w:val="00E3032C"/>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2B5"/>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1569"/>
    <w:rsid w:val="00E9242C"/>
    <w:rsid w:val="00E93765"/>
    <w:rsid w:val="00E93AF7"/>
    <w:rsid w:val="00E93FDB"/>
    <w:rsid w:val="00E94779"/>
    <w:rsid w:val="00E94B85"/>
    <w:rsid w:val="00E96AB8"/>
    <w:rsid w:val="00E9731E"/>
    <w:rsid w:val="00E975CD"/>
    <w:rsid w:val="00E97944"/>
    <w:rsid w:val="00EA0544"/>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2B19"/>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5333"/>
    <w:rsid w:val="00EF60FC"/>
    <w:rsid w:val="00EF6A59"/>
    <w:rsid w:val="00EF6BBF"/>
    <w:rsid w:val="00EF7F01"/>
    <w:rsid w:val="00F00959"/>
    <w:rsid w:val="00F01720"/>
    <w:rsid w:val="00F021B0"/>
    <w:rsid w:val="00F02837"/>
    <w:rsid w:val="00F0353D"/>
    <w:rsid w:val="00F04040"/>
    <w:rsid w:val="00F04ED2"/>
    <w:rsid w:val="00F0697D"/>
    <w:rsid w:val="00F06987"/>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2D5F"/>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4040</Words>
  <Characters>23030</Characters>
  <Application>Microsoft Office Word</Application>
  <DocSecurity>0</DocSecurity>
  <Lines>191</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27016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80</cp:revision>
  <cp:lastPrinted>2009-10-14T12:22:00Z</cp:lastPrinted>
  <dcterms:created xsi:type="dcterms:W3CDTF">2023-08-14T12:29:00Z</dcterms:created>
  <dcterms:modified xsi:type="dcterms:W3CDTF">2023-08-30T13:04:00Z</dcterms:modified>
</cp:coreProperties>
</file>